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DFBF1" w14:textId="77777777" w:rsidR="00BB503E" w:rsidRPr="00235429" w:rsidRDefault="00BB503E" w:rsidP="00BB503E">
      <w:pPr>
        <w:pStyle w:val="Default"/>
        <w:rPr>
          <w:sz w:val="20"/>
          <w:szCs w:val="20"/>
        </w:rPr>
      </w:pPr>
      <w:proofErr w:type="spellStart"/>
      <w:r w:rsidRPr="00235429">
        <w:rPr>
          <w:b/>
          <w:bCs/>
          <w:sz w:val="20"/>
          <w:szCs w:val="20"/>
        </w:rPr>
        <w:t>NiQuitin</w:t>
      </w:r>
      <w:proofErr w:type="spellEnd"/>
      <w:r w:rsidRPr="00235429">
        <w:rPr>
          <w:b/>
          <w:bCs/>
          <w:sz w:val="20"/>
          <w:szCs w:val="20"/>
        </w:rPr>
        <w:t xml:space="preserve">® </w:t>
      </w:r>
    </w:p>
    <w:p w14:paraId="77D74FAC" w14:textId="77777777" w:rsidR="00BB503E" w:rsidRPr="00235429" w:rsidRDefault="00BB503E" w:rsidP="00BB503E">
      <w:pPr>
        <w:pStyle w:val="Default"/>
        <w:spacing w:line="220" w:lineRule="exact"/>
        <w:jc w:val="both"/>
        <w:rPr>
          <w:sz w:val="20"/>
          <w:szCs w:val="20"/>
        </w:rPr>
      </w:pPr>
      <w:r w:rsidRPr="00235429">
        <w:rPr>
          <w:sz w:val="20"/>
          <w:szCs w:val="20"/>
        </w:rPr>
        <w:t xml:space="preserve">nicotina </w:t>
      </w:r>
    </w:p>
    <w:p w14:paraId="3D513D00" w14:textId="77777777" w:rsidR="00BB503E" w:rsidRDefault="00BB503E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2CA503A" w14:textId="65198B94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APRESENTAÇÕES</w:t>
      </w:r>
    </w:p>
    <w:p w14:paraId="26746483" w14:textId="62CBC6FC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 xml:space="preserve">Embalagens com 7 adesivos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transdérmicos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 xml:space="preserve"> transparentes</w:t>
      </w:r>
      <w:r w:rsidR="00177DC9">
        <w:rPr>
          <w:rFonts w:ascii="Times New Roman" w:hAnsi="Times New Roman" w:cs="Times New Roman"/>
          <w:sz w:val="20"/>
          <w:szCs w:val="20"/>
        </w:rPr>
        <w:t xml:space="preserve"> de liberação prolongada</w:t>
      </w:r>
      <w:r w:rsidRPr="00C76F8B">
        <w:rPr>
          <w:rFonts w:ascii="Times New Roman" w:hAnsi="Times New Roman" w:cs="Times New Roman"/>
          <w:sz w:val="20"/>
          <w:szCs w:val="20"/>
        </w:rPr>
        <w:t xml:space="preserve"> de nicotina (7mg, 14mg ou 21mg)</w:t>
      </w:r>
    </w:p>
    <w:p w14:paraId="5A40CC35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2E6FD33" w14:textId="61FA788D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 xml:space="preserve">USO </w:t>
      </w:r>
      <w:r w:rsidR="006C7BDD">
        <w:rPr>
          <w:rFonts w:ascii="Times New Roman" w:hAnsi="Times New Roman" w:cs="Times New Roman"/>
          <w:b/>
          <w:bCs/>
          <w:sz w:val="20"/>
          <w:szCs w:val="20"/>
        </w:rPr>
        <w:t>DERMATOLÓGICO</w:t>
      </w:r>
      <w:r w:rsidR="00177DC9" w:rsidRPr="00C76F8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- USO ADULTO E PEDIÁTRICO ACIMA DE 12 ANOS</w:t>
      </w:r>
    </w:p>
    <w:p w14:paraId="728C4F3D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BC8BC78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COMPOSIÇÃO</w:t>
      </w:r>
    </w:p>
    <w:p w14:paraId="2EF301F7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NiQuitin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 21mg: Cada adesivo contém 114mg de nicotina, liberando 21mg em 24 horas.</w:t>
      </w:r>
    </w:p>
    <w:p w14:paraId="3B9F2750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NiQuitin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 14mg: Cada adesivo contém 78mg de nicotina, liberando 14mg em 24 horas.</w:t>
      </w:r>
    </w:p>
    <w:p w14:paraId="63B405F2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NiQuitin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 7mg: Cada adesivo contém 36mg de nicotina, liberando 7mg em 24 horas.</w:t>
      </w:r>
    </w:p>
    <w:p w14:paraId="0C55059C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 xml:space="preserve">Excipientes: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co-polímero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 xml:space="preserve"> de acetato de vinil etileno (40% VA), tereftalato de polietileno / filme de acetato vinil etileno, filme de polietileno de alta densidade 30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mcm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poliisobutileno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 xml:space="preserve"> (B100 /1.200.000),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poliisobutileno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 xml:space="preserve"> (B12 SFN / 35.000), filme de poliéster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siliconizado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 xml:space="preserve"> e tinta branca.</w:t>
      </w:r>
    </w:p>
    <w:p w14:paraId="34C4EC57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ABA811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1. PARA QUE ESTE MEDICAMENTO É INDICADO?</w:t>
      </w:r>
    </w:p>
    <w:p w14:paraId="315B3B37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NiQuitin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 é indicado para fumantes que desejam parar de fumar, auxiliando na interrupção do tabagismo.</w:t>
      </w:r>
    </w:p>
    <w:p w14:paraId="13FB78D0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568726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2. COMO ESTE MEDICAMENTO FUNCIONA?</w:t>
      </w:r>
    </w:p>
    <w:p w14:paraId="5D7A8354" w14:textId="77777777" w:rsidR="00D44D85" w:rsidRDefault="00CF3E51" w:rsidP="0081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NiQuitin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 repõe temporariamente a nicotina, reduzindo os sintomas de abstinência (falta) associados à interrupção do tabagismo, tal como o desejo intenso de fumar</w:t>
      </w:r>
      <w:r w:rsidR="00D44D85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14:paraId="7D69F82B" w14:textId="23491613" w:rsidR="00166DAF" w:rsidRDefault="00D44D85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  <w:bookmarkStart w:id="0" w:name="_Hlk51574941"/>
      <w:proofErr w:type="spellStart"/>
      <w:r w:rsidRPr="005E16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NiQuitin</w:t>
      </w:r>
      <w:proofErr w:type="spellEnd"/>
      <w:r w:rsidRPr="005E16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Adesivos utilizam a Liberação Prolongada para fornecer um fluxo controlado e contínuo de nicotina 24 horas por dia. O adesivo fornece uma liberação rápida de nicotina assim que é aplicado, e então libera um fluxo contínuo para controlar a vontade de fumar e sintomas de abstinência ao longo do dia.</w:t>
      </w:r>
      <w:bookmarkEnd w:id="0"/>
    </w:p>
    <w:p w14:paraId="45E0A3EE" w14:textId="77777777" w:rsidR="00166DAF" w:rsidRDefault="00166DAF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</w:p>
    <w:p w14:paraId="11A725E2" w14:textId="77777777" w:rsidR="00166DAF" w:rsidRDefault="00166DAF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</w:p>
    <w:p w14:paraId="3432BA64" w14:textId="656292D0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3. QUANDO NÃO DEVO USAR ESTE MEDICAMENTO?</w:t>
      </w:r>
    </w:p>
    <w:p w14:paraId="19256433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Este medicamento não deverá ser utilizado em caso de hipersensibilidade (alergia) à nicotina ou a</w:t>
      </w:r>
    </w:p>
    <w:p w14:paraId="4A81B226" w14:textId="77777777" w:rsidR="00CF3E51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qualquer outro componente do adesivo.</w:t>
      </w:r>
    </w:p>
    <w:p w14:paraId="6C9C296E" w14:textId="526A3D7F" w:rsidR="00CF3E51" w:rsidRPr="00C76F8B" w:rsidRDefault="0064698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981">
        <w:rPr>
          <w:rFonts w:ascii="Times New Roman" w:hAnsi="Times New Roman" w:cs="Times New Roman"/>
          <w:sz w:val="20"/>
          <w:szCs w:val="20"/>
        </w:rPr>
        <w:t>Este medicamento é contraindicado para menores de 12 anos</w:t>
      </w:r>
      <w:r w:rsidR="00CF3E51" w:rsidRPr="00646981">
        <w:rPr>
          <w:rFonts w:ascii="Times New Roman" w:hAnsi="Times New Roman" w:cs="Times New Roman"/>
          <w:sz w:val="20"/>
          <w:szCs w:val="20"/>
        </w:rPr>
        <w:t>.</w:t>
      </w:r>
      <w:r w:rsidR="00CF3E5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DEE41B2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5B1051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4. O QUE DEVO SABER ANTES DE USAR ESTE MEDICAMENTO?</w:t>
      </w:r>
    </w:p>
    <w:p w14:paraId="588DFEA4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Você só deverá usar este medicamento se quiser deixar de fumar. Você não deve fumar após iniciar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 xml:space="preserve">o tratamento com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NiQuitin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 e caso você fume, o tratamento deverá ser interrompido e este medicamento poderá ser utilizado no futuro, em uma nova tentativa de parar de fumar. Você não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deverá aplicar o adesivo sobre a pele vermelha, machucada e/ou irritada. Se a sua pele apresentar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vermelhidão, inchaço e/ou coceira após a aplicação do adesivo e se estes sintomas não desaparecem em até 4 dias e/ou se uma reação generalizada ocorrer, o uso deste medicamento deverá ser suspenso e o médico deverá ser consultado. Estes efeitos são mais prováveis em pacientes com histórico de dermatite.</w:t>
      </w:r>
    </w:p>
    <w:p w14:paraId="5A6EC64C" w14:textId="29A79F6C" w:rsidR="00CF3E51" w:rsidRPr="00CF3E51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0D9">
        <w:rPr>
          <w:rFonts w:ascii="Times New Roman" w:hAnsi="Times New Roman" w:cs="Times New Roman"/>
          <w:sz w:val="20"/>
          <w:szCs w:val="20"/>
        </w:rPr>
        <w:t xml:space="preserve">Alguns fatores podem influenciar na adesão (deslocamento ou pouca adesão) do </w:t>
      </w:r>
      <w:proofErr w:type="spellStart"/>
      <w:r w:rsidRPr="00F950D9">
        <w:rPr>
          <w:rFonts w:ascii="Times New Roman" w:hAnsi="Times New Roman" w:cs="Times New Roman"/>
          <w:sz w:val="20"/>
          <w:szCs w:val="20"/>
        </w:rPr>
        <w:t>Ni</w:t>
      </w:r>
      <w:r w:rsidR="00521C49">
        <w:rPr>
          <w:rFonts w:ascii="Times New Roman" w:hAnsi="Times New Roman" w:cs="Times New Roman"/>
          <w:sz w:val="20"/>
          <w:szCs w:val="20"/>
        </w:rPr>
        <w:t>Q</w:t>
      </w:r>
      <w:r w:rsidRPr="00F950D9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Pr="00F950D9">
        <w:rPr>
          <w:rFonts w:ascii="Times New Roman" w:hAnsi="Times New Roman" w:cs="Times New Roman"/>
          <w:sz w:val="20"/>
          <w:szCs w:val="20"/>
        </w:rPr>
        <w:t>® à pele, como por exemplo: variação do tipo de pele de cada paciente (oleosidade)</w:t>
      </w:r>
      <w:r w:rsidR="00B07098" w:rsidRPr="00F950D9">
        <w:rPr>
          <w:rFonts w:ascii="Times New Roman" w:hAnsi="Times New Roman" w:cs="Times New Roman"/>
          <w:sz w:val="20"/>
          <w:szCs w:val="20"/>
        </w:rPr>
        <w:t>,</w:t>
      </w:r>
      <w:r w:rsidR="00513DE5">
        <w:rPr>
          <w:rFonts w:ascii="Times New Roman" w:hAnsi="Times New Roman" w:cs="Times New Roman"/>
          <w:sz w:val="20"/>
          <w:szCs w:val="20"/>
        </w:rPr>
        <w:t xml:space="preserve"> </w:t>
      </w:r>
      <w:r w:rsidR="00F950D9" w:rsidRPr="00521C49">
        <w:rPr>
          <w:rFonts w:ascii="Times New Roman" w:hAnsi="Times New Roman" w:cs="Times New Roman"/>
          <w:sz w:val="20"/>
          <w:szCs w:val="20"/>
        </w:rPr>
        <w:t>nível de atividade do paciente e variação climática (temperaturas mais altas).</w:t>
      </w:r>
      <w:r w:rsidR="00F950D9" w:rsidRPr="00F950D9">
        <w:rPr>
          <w:rFonts w:ascii="Times New Roman" w:hAnsi="Times New Roman" w:cs="Times New Roman"/>
          <w:sz w:val="20"/>
          <w:szCs w:val="20"/>
        </w:rPr>
        <w:t xml:space="preserve"> </w:t>
      </w:r>
      <w:r w:rsidR="00B07098" w:rsidRPr="00F950D9">
        <w:rPr>
          <w:rFonts w:ascii="Times New Roman" w:hAnsi="Times New Roman" w:cs="Times New Roman"/>
          <w:sz w:val="20"/>
          <w:szCs w:val="20"/>
        </w:rPr>
        <w:t xml:space="preserve"> </w:t>
      </w:r>
      <w:r w:rsidRPr="00F950D9">
        <w:rPr>
          <w:rFonts w:ascii="Times New Roman" w:hAnsi="Times New Roman" w:cs="Times New Roman"/>
          <w:sz w:val="20"/>
          <w:szCs w:val="20"/>
        </w:rPr>
        <w:t>Para melhor adesão à pele, deve-se seguir corretamente a forma de aplicação do adesivo, descrita na bula deste medicamento.</w:t>
      </w:r>
    </w:p>
    <w:p w14:paraId="66BA40F3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5AA756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Menores de 12 anos não devem utilizar este medicamento. Fumantes com idade entre 12 e 17 anos não devem ultrapassar o período recomendado de tratamento (10 semanas).</w:t>
      </w:r>
    </w:p>
    <w:p w14:paraId="3AD247CA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018D70B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Se um tratamento mais longo for necessário, o médico deverá ser consultado. Se você for diabético, ao parar de fumar (com ou sem o uso do adesivo), poderá apresentar variação no nível de glicose sanguínea e este nível deverá ser monitorado.</w:t>
      </w:r>
    </w:p>
    <w:p w14:paraId="43FE7F7D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Se você tem doença nos rins ou no fígado, consulte o médico antes de usar este medicamento.</w:t>
      </w:r>
    </w:p>
    <w:p w14:paraId="156DA49F" w14:textId="77777777" w:rsidR="00CF3E51" w:rsidRPr="00C76F8B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Mulheres que estão amamentando podem utilizar este medicamento. Mulheres grávidas e pacientes hospitalizados devido a problemas do coração, como infarto e/ou arritmias graves e/ou derrame cerebral devem tentar parar de fumar sem utilizar nenhum tratamento medicamentoso.</w:t>
      </w:r>
    </w:p>
    <w:p w14:paraId="2A5122CF" w14:textId="37C98170" w:rsidR="00CF3E51" w:rsidRDefault="00CF3E51" w:rsidP="00CF3E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Caso não consigam, o tratamento com adesivo de nicotina poderá ser considerado, mas como as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informações de segurança neste grupo de pacientes são limitadas, o tratamento deverá ser realizado sob supervisão de um médico. Uma vez que o paciente receber alta do hospital, poderá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 xml:space="preserve">realizar o tratamento </w:t>
      </w:r>
      <w:r w:rsidRPr="00C76F8B">
        <w:rPr>
          <w:rFonts w:ascii="Times New Roman" w:hAnsi="Times New Roman" w:cs="Times New Roman"/>
          <w:sz w:val="20"/>
          <w:szCs w:val="20"/>
        </w:rPr>
        <w:lastRenderedPageBreak/>
        <w:t>normalmente. Se houver um aumento clinicamente significativo no efeito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cardiovascular ou qualquer outro efeito atribuído à nicotina, o uso do adesivo de nicotina deverá ser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 xml:space="preserve">reduzido </w:t>
      </w:r>
      <w:r w:rsidRPr="00322676">
        <w:rPr>
          <w:rFonts w:ascii="Times New Roman" w:hAnsi="Times New Roman" w:cs="Times New Roman"/>
          <w:sz w:val="20"/>
          <w:szCs w:val="20"/>
        </w:rPr>
        <w:t>ou descontinuado.</w:t>
      </w:r>
    </w:p>
    <w:p w14:paraId="464AD7C6" w14:textId="77777777" w:rsidR="00646981" w:rsidRPr="00521C49" w:rsidRDefault="00646981" w:rsidP="00646981">
      <w:pPr>
        <w:rPr>
          <w:rFonts w:ascii="Times New Roman" w:hAnsi="Times New Roman" w:cs="Times New Roman"/>
          <w:sz w:val="20"/>
          <w:szCs w:val="20"/>
        </w:rPr>
      </w:pPr>
      <w:r w:rsidRPr="00521C49">
        <w:rPr>
          <w:rFonts w:ascii="Times New Roman" w:hAnsi="Times New Roman" w:cs="Times New Roman"/>
          <w:sz w:val="20"/>
          <w:szCs w:val="20"/>
        </w:rPr>
        <w:t>Se você tiver úlceras gástricas ou duodenais ou inflamação no esófago ou na garganta (a passagem entre a boca e o estômago) a terapia de reposição de nicotina pode piorar os seus sintomas.</w:t>
      </w:r>
    </w:p>
    <w:p w14:paraId="1C678821" w14:textId="77777777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Convulsões: os benefícios e os potenciais riscos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devem ser avaliados com cautela antes do uso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nicotina em pacientes que utilizam anticonvulsivantes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e/ou com histórico de epilepsia, já que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casos de convulsão relatados foram associados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ao uso da nicotina.</w:t>
      </w:r>
    </w:p>
    <w:p w14:paraId="4ADE0F90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407DC48" w14:textId="77777777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A interrupção do hábito de fumar pode exigir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ajuste de dose para alguns medicamentos,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consulte seu médico. Este medicamento não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deve ser utilizado por mulheres grávidas sem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orientação médica, do cirurgião-dentista ou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 xml:space="preserve">farmacêutica. Informe ao seu médico,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cirurgião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dentista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ou farmacêutico se você está fazendo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uso de algum outro medicamento.</w:t>
      </w:r>
    </w:p>
    <w:p w14:paraId="7C9A8F3E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0763C9A" w14:textId="77777777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5. ONDE, COMO E POR QUANTO TEMPO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POSSO GUARDAR ESTE MEDICAMENTO?</w:t>
      </w:r>
    </w:p>
    <w:p w14:paraId="07E3218F" w14:textId="63FEEDA9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 xml:space="preserve">Você deve conservar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</w:t>
      </w:r>
      <w:r w:rsidR="00521C49">
        <w:rPr>
          <w:rFonts w:ascii="Times New Roman" w:hAnsi="Times New Roman" w:cs="Times New Roman"/>
          <w:sz w:val="20"/>
          <w:szCs w:val="20"/>
        </w:rPr>
        <w:t>Q</w:t>
      </w:r>
      <w:r w:rsidRPr="00C76F8B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 em temperatura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ambiente (entre 15ºC e 30ºC), protegido da luz 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da umidade.</w:t>
      </w:r>
    </w:p>
    <w:p w14:paraId="2F8B0D31" w14:textId="77777777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485EB05" w14:textId="62D3B60F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Número de lote, data de fabricação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e validade: vide embalagem. Não use medicamento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com o prazo de validade vencido.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Guarde-o em sua embalagem original.</w:t>
      </w:r>
    </w:p>
    <w:p w14:paraId="2095C69B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CF0ED18" w14:textId="33355EBF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6906578"/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</w:t>
      </w:r>
      <w:r w:rsidR="00521C49">
        <w:rPr>
          <w:rFonts w:ascii="Times New Roman" w:hAnsi="Times New Roman" w:cs="Times New Roman"/>
          <w:sz w:val="20"/>
          <w:szCs w:val="20"/>
        </w:rPr>
        <w:t>Q</w:t>
      </w:r>
      <w:r w:rsidRPr="00C76F8B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</w:t>
      </w:r>
      <w:r w:rsidR="00F07D33">
        <w:rPr>
          <w:rFonts w:ascii="Times New Roman" w:hAnsi="Times New Roman" w:cs="Times New Roman"/>
          <w:sz w:val="20"/>
          <w:szCs w:val="20"/>
        </w:rPr>
        <w:t xml:space="preserve"> é</w:t>
      </w:r>
      <w:r w:rsidRPr="00C76F8B">
        <w:rPr>
          <w:rFonts w:ascii="Times New Roman" w:hAnsi="Times New Roman" w:cs="Times New Roman"/>
          <w:sz w:val="20"/>
          <w:szCs w:val="20"/>
        </w:rPr>
        <w:t xml:space="preserve"> apresentado na forma de adesivos,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possui uma face com a inscrição "NCQ7",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"NCQ14" e "NCQ21", para as apresentações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7mg, 14mg e 21mg respectivamente e outra face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 xml:space="preserve">transparente. </w:t>
      </w:r>
    </w:p>
    <w:bookmarkEnd w:id="1"/>
    <w:p w14:paraId="31C481D1" w14:textId="79F7CFA4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Antes de usar, observe o aspecto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do medicamento. Caso ele esteja no prazo de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 xml:space="preserve">validade </w:t>
      </w:r>
      <w:r w:rsidRPr="00512BD6">
        <w:rPr>
          <w:rFonts w:ascii="Times New Roman" w:hAnsi="Times New Roman" w:cs="Times New Roman"/>
          <w:b/>
          <w:bCs/>
          <w:sz w:val="20"/>
          <w:szCs w:val="20"/>
        </w:rPr>
        <w:t xml:space="preserve">e você observe alguma mudança no aspecto, consulte o farmacêutico para saber se poderá </w:t>
      </w:r>
      <w:r w:rsidR="00521C49" w:rsidRPr="00512BD6">
        <w:rPr>
          <w:rFonts w:ascii="Times New Roman" w:hAnsi="Times New Roman" w:cs="Times New Roman"/>
          <w:b/>
          <w:bCs/>
          <w:sz w:val="20"/>
          <w:szCs w:val="20"/>
        </w:rPr>
        <w:t>utilizá-lo</w:t>
      </w:r>
      <w:r w:rsidRPr="00512BD6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 xml:space="preserve"> Todo medicamento deve ser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mantido fora do alcance das crianças.</w:t>
      </w:r>
    </w:p>
    <w:p w14:paraId="5AB50F6F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F1DED5D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6. COMO DEVO USAR ESTE MEDICAMENTO?</w:t>
      </w:r>
    </w:p>
    <w:p w14:paraId="43DB2C9A" w14:textId="63FABC12" w:rsidR="00F950D9" w:rsidRPr="00F950D9" w:rsidRDefault="00AB5E08" w:rsidP="00F9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0D9">
        <w:rPr>
          <w:rFonts w:ascii="Times New Roman" w:hAnsi="Times New Roman" w:cs="Times New Roman"/>
          <w:sz w:val="20"/>
          <w:szCs w:val="20"/>
        </w:rPr>
        <w:t xml:space="preserve">Você deve aplicar o adesivo de </w:t>
      </w:r>
      <w:proofErr w:type="spellStart"/>
      <w:r w:rsidRPr="00F950D9">
        <w:rPr>
          <w:rFonts w:ascii="Times New Roman" w:hAnsi="Times New Roman" w:cs="Times New Roman"/>
          <w:sz w:val="20"/>
          <w:szCs w:val="20"/>
        </w:rPr>
        <w:t>Ni</w:t>
      </w:r>
      <w:r w:rsidR="00725F09">
        <w:rPr>
          <w:rFonts w:ascii="Times New Roman" w:hAnsi="Times New Roman" w:cs="Times New Roman"/>
          <w:sz w:val="20"/>
          <w:szCs w:val="20"/>
        </w:rPr>
        <w:t>Q</w:t>
      </w:r>
      <w:r w:rsidRPr="00F950D9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Pr="00F950D9">
        <w:rPr>
          <w:rFonts w:ascii="Times New Roman" w:hAnsi="Times New Roman" w:cs="Times New Roman"/>
          <w:sz w:val="20"/>
          <w:szCs w:val="20"/>
        </w:rPr>
        <w:t xml:space="preserve">® sobre a pele seca, limpa e sem pelos. Você pode colocar o adesivo nos braços, nas pernas, nas costas ou nas nádegas, alternando os locais a cada aplicação diária e não repetindo o mesmo local da aplicação por no mínimo 7 dias. Você deve aplicar o adesivo diariamente, preferencialmente pela manhã e só deverá remover o adesivo de </w:t>
      </w:r>
      <w:proofErr w:type="spellStart"/>
      <w:r w:rsidRPr="00F950D9">
        <w:rPr>
          <w:rFonts w:ascii="Times New Roman" w:hAnsi="Times New Roman" w:cs="Times New Roman"/>
          <w:sz w:val="20"/>
          <w:szCs w:val="20"/>
        </w:rPr>
        <w:t>Ni</w:t>
      </w:r>
      <w:r w:rsidR="00725F09">
        <w:rPr>
          <w:rFonts w:ascii="Times New Roman" w:hAnsi="Times New Roman" w:cs="Times New Roman"/>
          <w:sz w:val="20"/>
          <w:szCs w:val="20"/>
        </w:rPr>
        <w:t>Q</w:t>
      </w:r>
      <w:r w:rsidRPr="00F950D9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Pr="00F950D9">
        <w:rPr>
          <w:rFonts w:ascii="Times New Roman" w:hAnsi="Times New Roman" w:cs="Times New Roman"/>
          <w:sz w:val="20"/>
          <w:szCs w:val="20"/>
        </w:rPr>
        <w:t>® do envelope no momento da aplicação</w:t>
      </w:r>
      <w:r w:rsidR="00FB5ECF" w:rsidRPr="006C7BDD">
        <w:rPr>
          <w:rFonts w:ascii="Times New Roman" w:hAnsi="Times New Roman" w:cs="Times New Roman"/>
          <w:sz w:val="20"/>
          <w:szCs w:val="20"/>
        </w:rPr>
        <w:t xml:space="preserve">. </w:t>
      </w:r>
      <w:r w:rsidR="00F950D9" w:rsidRPr="005E16CE">
        <w:rPr>
          <w:rFonts w:ascii="Times New Roman" w:hAnsi="Times New Roman" w:cs="Times New Roman"/>
          <w:sz w:val="20"/>
          <w:szCs w:val="20"/>
        </w:rPr>
        <w:t xml:space="preserve">Ao fazer a aplicação, o adesivo de </w:t>
      </w:r>
      <w:proofErr w:type="spellStart"/>
      <w:r w:rsidR="00F950D9" w:rsidRPr="005E16CE">
        <w:rPr>
          <w:rFonts w:ascii="Times New Roman" w:hAnsi="Times New Roman" w:cs="Times New Roman"/>
          <w:sz w:val="20"/>
          <w:szCs w:val="20"/>
        </w:rPr>
        <w:t>Ni</w:t>
      </w:r>
      <w:r w:rsidR="00725F09" w:rsidRPr="006C7BDD">
        <w:rPr>
          <w:rFonts w:ascii="Times New Roman" w:hAnsi="Times New Roman" w:cs="Times New Roman"/>
          <w:sz w:val="20"/>
          <w:szCs w:val="20"/>
        </w:rPr>
        <w:t>Q</w:t>
      </w:r>
      <w:r w:rsidR="00F950D9" w:rsidRPr="006C7BDD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="00F950D9" w:rsidRPr="00725F09">
        <w:rPr>
          <w:rFonts w:ascii="Times New Roman" w:hAnsi="Times New Roman" w:cs="Times New Roman"/>
          <w:sz w:val="20"/>
          <w:szCs w:val="20"/>
        </w:rPr>
        <w:t xml:space="preserve">® deve ser pressionado firmemente na pele com a palma da mão por 10 segundos. </w:t>
      </w:r>
      <w:r w:rsidR="00F950D9" w:rsidRPr="00F950D9">
        <w:rPr>
          <w:rFonts w:ascii="Times New Roman" w:hAnsi="Times New Roman" w:cs="Times New Roman"/>
          <w:sz w:val="20"/>
          <w:szCs w:val="20"/>
        </w:rPr>
        <w:t xml:space="preserve">Áreas onde há dobras ou rugas na pele e ao redor de articulações deverão ser evitadas. </w:t>
      </w:r>
    </w:p>
    <w:p w14:paraId="6A27F308" w14:textId="05CFC3E0" w:rsidR="00AB5E08" w:rsidRPr="00F950D9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9A369A1" w14:textId="1F7D8F8D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50D9">
        <w:rPr>
          <w:rFonts w:ascii="Times New Roman" w:hAnsi="Times New Roman" w:cs="Times New Roman"/>
          <w:sz w:val="20"/>
          <w:szCs w:val="20"/>
        </w:rPr>
        <w:t xml:space="preserve">Para aplicar o </w:t>
      </w:r>
      <w:proofErr w:type="spellStart"/>
      <w:r w:rsidRPr="00F950D9">
        <w:rPr>
          <w:rFonts w:ascii="Times New Roman" w:hAnsi="Times New Roman" w:cs="Times New Roman"/>
          <w:sz w:val="20"/>
          <w:szCs w:val="20"/>
        </w:rPr>
        <w:t>Ni</w:t>
      </w:r>
      <w:r w:rsidR="00725F09">
        <w:rPr>
          <w:rFonts w:ascii="Times New Roman" w:hAnsi="Times New Roman" w:cs="Times New Roman"/>
          <w:sz w:val="20"/>
          <w:szCs w:val="20"/>
        </w:rPr>
        <w:t>Q</w:t>
      </w:r>
      <w:r w:rsidRPr="00F950D9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Pr="00F950D9">
        <w:rPr>
          <w:rFonts w:ascii="Times New Roman" w:hAnsi="Times New Roman" w:cs="Times New Roman"/>
          <w:sz w:val="20"/>
          <w:szCs w:val="20"/>
        </w:rPr>
        <w:t>®:</w:t>
      </w:r>
    </w:p>
    <w:p w14:paraId="2D17F24C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- Corte o envelope na linha pontilhada e abra-o.</w:t>
      </w:r>
    </w:p>
    <w:p w14:paraId="0AB718EA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- Retire cuidadosamente o adesivo do envelope.</w:t>
      </w:r>
    </w:p>
    <w:p w14:paraId="2D43918A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- O lado coberto pelo filme protetor é o que deverá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ser colado ao corpo. Com este lado voltado para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você, descole uma metade do filme protetor 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meio para fora (Fig. 1), evitando tocar diretamente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o lado que estava coberto pelo filme, após 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remoção do mesmo.</w:t>
      </w:r>
    </w:p>
    <w:p w14:paraId="14332E62" w14:textId="22D2E302" w:rsidR="00AB5E08" w:rsidRDefault="00AB5E08" w:rsidP="00283B25">
      <w:pPr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- Com o lado que estava com o filme voltado para 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corpo, coloque o adesivo sobre a pele (Fig. 2) 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remova a outra metade do filme protetor (Fig. 3).</w:t>
      </w:r>
    </w:p>
    <w:p w14:paraId="0F5B9481" w14:textId="771F7D6D" w:rsidR="00646981" w:rsidRDefault="00646981" w:rsidP="00725F09">
      <w:pPr>
        <w:pStyle w:val="Default"/>
        <w:spacing w:line="220" w:lineRule="exact"/>
        <w:jc w:val="both"/>
        <w:rPr>
          <w:sz w:val="20"/>
          <w:szCs w:val="20"/>
        </w:rPr>
      </w:pPr>
      <w:r w:rsidRPr="00725F09">
        <w:rPr>
          <w:sz w:val="20"/>
          <w:szCs w:val="20"/>
        </w:rPr>
        <w:t>- Pressione o adesivo firmemente com a palma de sua mão por 10 segundos.</w:t>
      </w:r>
      <w:r>
        <w:rPr>
          <w:sz w:val="20"/>
          <w:szCs w:val="20"/>
        </w:rPr>
        <w:t xml:space="preserve"> </w:t>
      </w:r>
    </w:p>
    <w:p w14:paraId="0A871183" w14:textId="77777777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6906389"/>
      <w:r w:rsidRPr="00C76F8B">
        <w:rPr>
          <w:rFonts w:ascii="Times New Roman" w:hAnsi="Times New Roman" w:cs="Times New Roman"/>
          <w:sz w:val="20"/>
          <w:szCs w:val="20"/>
        </w:rPr>
        <w:t>- Assegure-se de que o adesivo esteja bem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aderido à pele.</w:t>
      </w:r>
      <w:bookmarkEnd w:id="2"/>
    </w:p>
    <w:p w14:paraId="7AB792FF" w14:textId="5C3F5FFA" w:rsidR="00AB5E08" w:rsidRDefault="00BB56D2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8CC2FD" wp14:editId="5FD843F9">
            <wp:simplePos x="0" y="0"/>
            <wp:positionH relativeFrom="column">
              <wp:posOffset>1469390</wp:posOffset>
            </wp:positionH>
            <wp:positionV relativeFrom="paragraph">
              <wp:posOffset>250190</wp:posOffset>
            </wp:positionV>
            <wp:extent cx="2955290" cy="1209675"/>
            <wp:effectExtent l="0" t="0" r="0" b="9525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29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F23E95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t>- Após colocar o adesivo, lave as mãos somente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com água (sem sabão ou sabonete). Evite contato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com os olhos e o nariz.</w:t>
      </w:r>
    </w:p>
    <w:p w14:paraId="2E57D5FD" w14:textId="77777777" w:rsidR="00AB5E08" w:rsidRPr="00C76F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F8B">
        <w:rPr>
          <w:rFonts w:ascii="Times New Roman" w:hAnsi="Times New Roman" w:cs="Times New Roman"/>
          <w:sz w:val="20"/>
          <w:szCs w:val="20"/>
        </w:rPr>
        <w:lastRenderedPageBreak/>
        <w:t>- Ao retirar o adesivo, dobre-o ao meio com o lado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adesivo para dentro e coloque-o no envelope que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você acabou de tirar o seu novo adesivo. Jogue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fora o envelope com o adesivo usado, cuidadosamente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e certifique-se que estará fora do alcance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de crianças ou animais de estimação.</w:t>
      </w:r>
    </w:p>
    <w:p w14:paraId="7AB90820" w14:textId="2CCAF1F2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 w:rsidRPr="00C76F8B">
        <w:rPr>
          <w:rFonts w:ascii="Times New Roman" w:hAnsi="Times New Roman" w:cs="Times New Roman"/>
          <w:sz w:val="20"/>
          <w:szCs w:val="20"/>
        </w:rPr>
        <w:t xml:space="preserve">É recomendado o uso de um adesivo de </w:t>
      </w:r>
      <w:proofErr w:type="spellStart"/>
      <w:r w:rsidRPr="00C76F8B">
        <w:rPr>
          <w:rFonts w:ascii="Times New Roman" w:hAnsi="Times New Roman" w:cs="Times New Roman"/>
          <w:sz w:val="20"/>
          <w:szCs w:val="20"/>
        </w:rPr>
        <w:t>Ni</w:t>
      </w:r>
      <w:r w:rsidR="00725F09">
        <w:rPr>
          <w:rFonts w:ascii="Times New Roman" w:hAnsi="Times New Roman" w:cs="Times New Roman"/>
          <w:sz w:val="20"/>
          <w:szCs w:val="20"/>
        </w:rPr>
        <w:t>Q</w:t>
      </w:r>
      <w:r w:rsidRPr="00C76F8B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Pr="00C76F8B">
        <w:rPr>
          <w:rFonts w:ascii="Times New Roman" w:hAnsi="Times New Roman" w:cs="Times New Roman"/>
          <w:sz w:val="20"/>
          <w:szCs w:val="20"/>
        </w:rPr>
        <w:t>®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>a cada 24 horas. Caso você tenha dificuldade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sz w:val="20"/>
          <w:szCs w:val="20"/>
        </w:rPr>
        <w:t xml:space="preserve">dormir </w:t>
      </w:r>
      <w:r w:rsidRPr="000B74CF">
        <w:rPr>
          <w:rFonts w:ascii="Times New Roman" w:hAnsi="Times New Roman" w:cs="Times New Roman"/>
          <w:sz w:val="20"/>
          <w:szCs w:val="20"/>
        </w:rPr>
        <w:t xml:space="preserve">com o adesivo, o mesmo poderá ser removido antes de </w:t>
      </w:r>
      <w:r w:rsidR="00C26D87" w:rsidRPr="000B74CF">
        <w:rPr>
          <w:rFonts w:ascii="Times New Roman" w:hAnsi="Times New Roman" w:cs="Times New Roman"/>
          <w:sz w:val="20"/>
          <w:szCs w:val="20"/>
        </w:rPr>
        <w:t>se deitar</w:t>
      </w:r>
      <w:r w:rsidRPr="000B74CF">
        <w:rPr>
          <w:rFonts w:ascii="Times New Roman" w:hAnsi="Times New Roman" w:cs="Times New Roman"/>
          <w:sz w:val="20"/>
          <w:szCs w:val="20"/>
        </w:rPr>
        <w:t xml:space="preserve"> (após um período de uso </w:t>
      </w:r>
      <w:r w:rsidRPr="000B74CF">
        <w:rPr>
          <w:rFonts w:ascii="Times New Roman" w:hAnsi="Times New Roman" w:cs="Times New Roman"/>
          <w:sz w:val="19"/>
          <w:szCs w:val="19"/>
        </w:rPr>
        <w:t xml:space="preserve">de pelo menos 16 horas). Você poderá tomar banho ou nadar por períodos curtos enquanto estiver usando </w:t>
      </w:r>
      <w:proofErr w:type="spellStart"/>
      <w:r w:rsidRPr="000B74CF">
        <w:rPr>
          <w:rFonts w:ascii="Times New Roman" w:hAnsi="Times New Roman" w:cs="Times New Roman"/>
          <w:sz w:val="19"/>
          <w:szCs w:val="19"/>
        </w:rPr>
        <w:t>Ni</w:t>
      </w:r>
      <w:r w:rsidR="00725F09">
        <w:rPr>
          <w:rFonts w:ascii="Times New Roman" w:hAnsi="Times New Roman" w:cs="Times New Roman"/>
          <w:sz w:val="19"/>
          <w:szCs w:val="19"/>
        </w:rPr>
        <w:t>Q</w:t>
      </w:r>
      <w:r w:rsidRPr="000B74CF">
        <w:rPr>
          <w:rFonts w:ascii="Times New Roman" w:hAnsi="Times New Roman" w:cs="Times New Roman"/>
          <w:sz w:val="19"/>
          <w:szCs w:val="19"/>
        </w:rPr>
        <w:t>uitin</w:t>
      </w:r>
      <w:proofErr w:type="spellEnd"/>
      <w:r w:rsidR="004C7C5D" w:rsidRPr="00C76F8B">
        <w:rPr>
          <w:rFonts w:ascii="Times New Roman" w:hAnsi="Times New Roman" w:cs="Times New Roman"/>
          <w:sz w:val="20"/>
          <w:szCs w:val="20"/>
        </w:rPr>
        <w:t>®</w:t>
      </w:r>
      <w:r w:rsidR="004C7C5D">
        <w:rPr>
          <w:rFonts w:ascii="Times New Roman" w:hAnsi="Times New Roman" w:cs="Times New Roman"/>
          <w:sz w:val="20"/>
          <w:szCs w:val="20"/>
        </w:rPr>
        <w:t>.</w:t>
      </w:r>
    </w:p>
    <w:p w14:paraId="27799CD3" w14:textId="37FFD2BC" w:rsidR="00AB5E08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19"/>
          <w:szCs w:val="19"/>
        </w:rPr>
        <w:t xml:space="preserve">Um novo </w:t>
      </w:r>
      <w:r w:rsidRPr="000B74CF">
        <w:rPr>
          <w:rFonts w:ascii="Times New Roman" w:hAnsi="Times New Roman" w:cs="Times New Roman"/>
          <w:sz w:val="20"/>
          <w:szCs w:val="20"/>
        </w:rPr>
        <w:t>adesivo deverá ser colocado a cada 24 horas de uso, aproximadamente no mesmo horário.</w:t>
      </w:r>
    </w:p>
    <w:p w14:paraId="6C4446B1" w14:textId="03B391DF" w:rsidR="009C4059" w:rsidRPr="00D35882" w:rsidRDefault="009C4059" w:rsidP="006C7B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C7BDD">
        <w:rPr>
          <w:rFonts w:ascii="Times New Roman" w:hAnsi="Times New Roman" w:cs="Times New Roman"/>
          <w:color w:val="000000" w:themeColor="text1"/>
          <w:sz w:val="20"/>
          <w:szCs w:val="20"/>
        </w:rPr>
        <w:t>Após o adesivo ser aplicado</w:t>
      </w:r>
      <w:r w:rsidR="00677EB5" w:rsidRPr="00D3588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Pr="006C7BD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nicotina é rapidamente </w:t>
      </w:r>
      <w:r w:rsidR="00322676" w:rsidRPr="006C7BDD">
        <w:rPr>
          <w:rFonts w:ascii="Times New Roman" w:hAnsi="Times New Roman" w:cs="Times New Roman"/>
          <w:color w:val="000000" w:themeColor="text1"/>
          <w:sz w:val="20"/>
          <w:szCs w:val="20"/>
        </w:rPr>
        <w:t>liberada na pele</w:t>
      </w:r>
      <w:r w:rsidR="00230D42" w:rsidRPr="00D358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atingindo uma liberação em altas concen</w:t>
      </w:r>
      <w:r w:rsidR="00D44D85" w:rsidRPr="00D35882">
        <w:rPr>
          <w:rFonts w:ascii="Times New Roman" w:hAnsi="Times New Roman" w:cs="Times New Roman"/>
          <w:color w:val="000000" w:themeColor="text1"/>
          <w:sz w:val="20"/>
          <w:szCs w:val="20"/>
        </w:rPr>
        <w:t>t</w:t>
      </w:r>
      <w:r w:rsidR="00230D42" w:rsidRPr="00D358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rações nas primeiras 2 a 4 horas e após este período </w:t>
      </w:r>
      <w:r w:rsidR="00677EB5" w:rsidRPr="00D35882"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  <w:r w:rsidRPr="006C7BD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322676" w:rsidRPr="006C7BD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liberação </w:t>
      </w:r>
      <w:r w:rsidRPr="006C7BDD">
        <w:rPr>
          <w:rFonts w:ascii="Times New Roman" w:hAnsi="Times New Roman" w:cs="Times New Roman"/>
          <w:color w:val="000000" w:themeColor="text1"/>
          <w:sz w:val="20"/>
          <w:szCs w:val="20"/>
        </w:rPr>
        <w:t>se mantém constante durante 24 horas</w:t>
      </w:r>
      <w:r w:rsidRPr="00D358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7F822563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Você deve seguir o esquema de tratamento, conforme o seu hábito de fumar:</w:t>
      </w:r>
    </w:p>
    <w:p w14:paraId="3EE145E5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4330A4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Se você fuma mais de 10 cigarros por dia:</w:t>
      </w:r>
    </w:p>
    <w:p w14:paraId="23ADE43D" w14:textId="77777777" w:rsidR="00AB5E08" w:rsidRPr="00235429" w:rsidRDefault="00AB5E08" w:rsidP="00AB5E08">
      <w:pPr>
        <w:pStyle w:val="Default"/>
        <w:spacing w:line="220" w:lineRule="exact"/>
        <w:jc w:val="both"/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AB5E08" w:rsidRPr="00235429" w14:paraId="0CDFA925" w14:textId="77777777" w:rsidTr="004178A0">
        <w:tc>
          <w:tcPr>
            <w:tcW w:w="2547" w:type="dxa"/>
          </w:tcPr>
          <w:p w14:paraId="6119B7C6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b/>
                <w:sz w:val="20"/>
                <w:szCs w:val="20"/>
              </w:rPr>
            </w:pPr>
            <w:r w:rsidRPr="00235429">
              <w:rPr>
                <w:b/>
                <w:sz w:val="20"/>
                <w:szCs w:val="20"/>
              </w:rPr>
              <w:t xml:space="preserve">Dose </w:t>
            </w:r>
          </w:p>
        </w:tc>
        <w:tc>
          <w:tcPr>
            <w:tcW w:w="2551" w:type="dxa"/>
          </w:tcPr>
          <w:p w14:paraId="32AC08F0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b/>
                <w:sz w:val="20"/>
                <w:szCs w:val="20"/>
              </w:rPr>
            </w:pPr>
            <w:r w:rsidRPr="00235429">
              <w:rPr>
                <w:b/>
                <w:sz w:val="20"/>
                <w:szCs w:val="20"/>
              </w:rPr>
              <w:t>Duração</w:t>
            </w:r>
          </w:p>
        </w:tc>
      </w:tr>
      <w:tr w:rsidR="00AB5E08" w:rsidRPr="00235429" w14:paraId="78ABE5D2" w14:textId="77777777" w:rsidTr="004178A0">
        <w:tc>
          <w:tcPr>
            <w:tcW w:w="2547" w:type="dxa"/>
          </w:tcPr>
          <w:p w14:paraId="7B68AEA1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 xml:space="preserve">1a  Etapa </w:t>
            </w:r>
            <w:proofErr w:type="spellStart"/>
            <w:r w:rsidRPr="00235429">
              <w:rPr>
                <w:sz w:val="20"/>
                <w:szCs w:val="20"/>
              </w:rPr>
              <w:t>NiQuitin</w:t>
            </w:r>
            <w:proofErr w:type="spellEnd"/>
            <w:r w:rsidRPr="00235429">
              <w:rPr>
                <w:sz w:val="20"/>
                <w:szCs w:val="20"/>
              </w:rPr>
              <w:t>® 21mg</w:t>
            </w:r>
          </w:p>
        </w:tc>
        <w:tc>
          <w:tcPr>
            <w:tcW w:w="2551" w:type="dxa"/>
          </w:tcPr>
          <w:p w14:paraId="7A004D8C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>6 semanas iniciais</w:t>
            </w:r>
          </w:p>
        </w:tc>
      </w:tr>
      <w:tr w:rsidR="00AB5E08" w:rsidRPr="00235429" w14:paraId="6D0B4339" w14:textId="77777777" w:rsidTr="004178A0">
        <w:tc>
          <w:tcPr>
            <w:tcW w:w="2547" w:type="dxa"/>
          </w:tcPr>
          <w:p w14:paraId="759CB421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 xml:space="preserve">2a  Etapa </w:t>
            </w:r>
            <w:proofErr w:type="spellStart"/>
            <w:r w:rsidRPr="00235429">
              <w:rPr>
                <w:sz w:val="20"/>
                <w:szCs w:val="20"/>
              </w:rPr>
              <w:t>NiQuitin</w:t>
            </w:r>
            <w:proofErr w:type="spellEnd"/>
            <w:r w:rsidRPr="00235429">
              <w:rPr>
                <w:sz w:val="20"/>
                <w:szCs w:val="20"/>
              </w:rPr>
              <w:t>® 14mg</w:t>
            </w:r>
          </w:p>
        </w:tc>
        <w:tc>
          <w:tcPr>
            <w:tcW w:w="2551" w:type="dxa"/>
          </w:tcPr>
          <w:p w14:paraId="17B74629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>2 semanas seguintes</w:t>
            </w:r>
          </w:p>
        </w:tc>
      </w:tr>
      <w:tr w:rsidR="00AB5E08" w:rsidRPr="00235429" w14:paraId="3027AAF1" w14:textId="77777777" w:rsidTr="004178A0">
        <w:tc>
          <w:tcPr>
            <w:tcW w:w="2547" w:type="dxa"/>
          </w:tcPr>
          <w:p w14:paraId="641EC19D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 xml:space="preserve">3a  Etapa </w:t>
            </w:r>
            <w:proofErr w:type="spellStart"/>
            <w:r w:rsidRPr="00235429">
              <w:rPr>
                <w:sz w:val="20"/>
                <w:szCs w:val="20"/>
              </w:rPr>
              <w:t>NiQuitin</w:t>
            </w:r>
            <w:proofErr w:type="spellEnd"/>
            <w:r w:rsidRPr="00235429">
              <w:rPr>
                <w:sz w:val="20"/>
                <w:szCs w:val="20"/>
              </w:rPr>
              <w:t>® 7mg</w:t>
            </w:r>
          </w:p>
        </w:tc>
        <w:tc>
          <w:tcPr>
            <w:tcW w:w="2551" w:type="dxa"/>
          </w:tcPr>
          <w:p w14:paraId="0AF6910F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>2 semanas finais</w:t>
            </w:r>
          </w:p>
        </w:tc>
      </w:tr>
    </w:tbl>
    <w:p w14:paraId="7CD5A5C1" w14:textId="77777777" w:rsidR="00AB5E08" w:rsidRPr="00235429" w:rsidRDefault="00AB5E08" w:rsidP="00AB5E08">
      <w:pPr>
        <w:pStyle w:val="Default"/>
        <w:spacing w:line="220" w:lineRule="exact"/>
        <w:jc w:val="both"/>
        <w:rPr>
          <w:sz w:val="20"/>
          <w:szCs w:val="20"/>
        </w:rPr>
      </w:pPr>
    </w:p>
    <w:p w14:paraId="2B44E4E3" w14:textId="77777777" w:rsidR="00AB5E08" w:rsidRPr="00235429" w:rsidRDefault="00AB5E08" w:rsidP="00AB5E08">
      <w:pPr>
        <w:pStyle w:val="Default"/>
        <w:spacing w:line="220" w:lineRule="exact"/>
        <w:jc w:val="both"/>
        <w:rPr>
          <w:sz w:val="20"/>
          <w:szCs w:val="20"/>
        </w:rPr>
      </w:pPr>
    </w:p>
    <w:p w14:paraId="0D0D910A" w14:textId="77777777" w:rsidR="00AB5E08" w:rsidRPr="00235429" w:rsidRDefault="00AB5E08" w:rsidP="00AB5E08">
      <w:pPr>
        <w:pStyle w:val="Default"/>
        <w:spacing w:line="220" w:lineRule="exact"/>
        <w:jc w:val="both"/>
        <w:rPr>
          <w:sz w:val="20"/>
          <w:szCs w:val="20"/>
        </w:rPr>
      </w:pPr>
      <w:r w:rsidRPr="00235429">
        <w:rPr>
          <w:sz w:val="20"/>
          <w:szCs w:val="20"/>
        </w:rPr>
        <w:t xml:space="preserve">Se </w:t>
      </w:r>
      <w:r>
        <w:rPr>
          <w:sz w:val="20"/>
          <w:szCs w:val="20"/>
        </w:rPr>
        <w:t>você</w:t>
      </w:r>
      <w:r w:rsidRPr="00235429">
        <w:rPr>
          <w:sz w:val="20"/>
          <w:szCs w:val="20"/>
        </w:rPr>
        <w:t xml:space="preserve"> fuma 10 ou menos de 10 cigarros por dia: </w:t>
      </w:r>
    </w:p>
    <w:p w14:paraId="5C81E56D" w14:textId="77777777" w:rsidR="00AB5E08" w:rsidRPr="00235429" w:rsidRDefault="00AB5E08" w:rsidP="00AB5E08">
      <w:pPr>
        <w:pStyle w:val="Default"/>
        <w:spacing w:line="220" w:lineRule="exact"/>
        <w:jc w:val="both"/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AB5E08" w:rsidRPr="00235429" w14:paraId="0D0ABA8C" w14:textId="77777777" w:rsidTr="004178A0">
        <w:tc>
          <w:tcPr>
            <w:tcW w:w="2547" w:type="dxa"/>
          </w:tcPr>
          <w:p w14:paraId="7E4B7AA8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b/>
                <w:sz w:val="20"/>
                <w:szCs w:val="20"/>
              </w:rPr>
            </w:pPr>
            <w:r w:rsidRPr="00235429">
              <w:rPr>
                <w:b/>
                <w:sz w:val="20"/>
                <w:szCs w:val="20"/>
              </w:rPr>
              <w:t xml:space="preserve">Dose </w:t>
            </w:r>
          </w:p>
        </w:tc>
        <w:tc>
          <w:tcPr>
            <w:tcW w:w="2551" w:type="dxa"/>
          </w:tcPr>
          <w:p w14:paraId="30AD8D19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b/>
                <w:sz w:val="20"/>
                <w:szCs w:val="20"/>
              </w:rPr>
            </w:pPr>
            <w:r w:rsidRPr="00235429">
              <w:rPr>
                <w:b/>
                <w:sz w:val="20"/>
                <w:szCs w:val="20"/>
              </w:rPr>
              <w:t>Duração</w:t>
            </w:r>
          </w:p>
        </w:tc>
      </w:tr>
      <w:tr w:rsidR="00AB5E08" w:rsidRPr="00235429" w14:paraId="1BE5F606" w14:textId="77777777" w:rsidTr="004178A0">
        <w:tc>
          <w:tcPr>
            <w:tcW w:w="2547" w:type="dxa"/>
          </w:tcPr>
          <w:p w14:paraId="6FA344C1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 xml:space="preserve">2a  Etapa </w:t>
            </w:r>
            <w:proofErr w:type="spellStart"/>
            <w:r w:rsidRPr="00235429">
              <w:rPr>
                <w:sz w:val="20"/>
                <w:szCs w:val="20"/>
              </w:rPr>
              <w:t>NiQuitin</w:t>
            </w:r>
            <w:proofErr w:type="spellEnd"/>
            <w:r w:rsidRPr="00235429">
              <w:rPr>
                <w:sz w:val="20"/>
                <w:szCs w:val="20"/>
              </w:rPr>
              <w:t>® 14mg</w:t>
            </w:r>
          </w:p>
        </w:tc>
        <w:tc>
          <w:tcPr>
            <w:tcW w:w="2551" w:type="dxa"/>
          </w:tcPr>
          <w:p w14:paraId="65918D48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>6 semanas iniciais</w:t>
            </w:r>
          </w:p>
        </w:tc>
      </w:tr>
      <w:tr w:rsidR="00AB5E08" w:rsidRPr="00235429" w14:paraId="5E0F684E" w14:textId="77777777" w:rsidTr="004178A0">
        <w:tc>
          <w:tcPr>
            <w:tcW w:w="2547" w:type="dxa"/>
          </w:tcPr>
          <w:p w14:paraId="601C091D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 xml:space="preserve">3a  Etapa </w:t>
            </w:r>
            <w:proofErr w:type="spellStart"/>
            <w:r w:rsidRPr="00235429">
              <w:rPr>
                <w:sz w:val="20"/>
                <w:szCs w:val="20"/>
              </w:rPr>
              <w:t>NiQuitin</w:t>
            </w:r>
            <w:proofErr w:type="spellEnd"/>
            <w:r w:rsidRPr="00235429">
              <w:rPr>
                <w:sz w:val="20"/>
                <w:szCs w:val="20"/>
              </w:rPr>
              <w:t>® 7mg</w:t>
            </w:r>
          </w:p>
        </w:tc>
        <w:tc>
          <w:tcPr>
            <w:tcW w:w="2551" w:type="dxa"/>
          </w:tcPr>
          <w:p w14:paraId="2E967B92" w14:textId="77777777" w:rsidR="00AB5E08" w:rsidRPr="00235429" w:rsidRDefault="00AB5E08" w:rsidP="004178A0">
            <w:pPr>
              <w:pStyle w:val="Default"/>
              <w:spacing w:line="220" w:lineRule="exact"/>
              <w:jc w:val="both"/>
              <w:rPr>
                <w:sz w:val="20"/>
                <w:szCs w:val="20"/>
              </w:rPr>
            </w:pPr>
            <w:r w:rsidRPr="00235429">
              <w:rPr>
                <w:sz w:val="20"/>
                <w:szCs w:val="20"/>
              </w:rPr>
              <w:t>2 semanas finais</w:t>
            </w:r>
          </w:p>
        </w:tc>
      </w:tr>
    </w:tbl>
    <w:p w14:paraId="10215121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69321BD4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Para melhores resultados, os períodos de tratamento indicados deverão ser cumpridos.</w:t>
      </w:r>
    </w:p>
    <w:p w14:paraId="426280BD" w14:textId="206240B4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 xml:space="preserve">Se necessário, você poderá utilizar os adesivos de </w:t>
      </w:r>
      <w:proofErr w:type="spellStart"/>
      <w:r w:rsidR="00725F09" w:rsidRPr="000B74CF">
        <w:rPr>
          <w:rFonts w:ascii="Times New Roman" w:hAnsi="Times New Roman" w:cs="Times New Roman"/>
          <w:sz w:val="20"/>
          <w:szCs w:val="20"/>
        </w:rPr>
        <w:t>Ni</w:t>
      </w:r>
      <w:r w:rsidR="00725F09">
        <w:rPr>
          <w:rFonts w:ascii="Times New Roman" w:hAnsi="Times New Roman" w:cs="Times New Roman"/>
          <w:sz w:val="20"/>
          <w:szCs w:val="20"/>
        </w:rPr>
        <w:t>Q</w:t>
      </w:r>
      <w:r w:rsidR="00725F09" w:rsidRPr="000B74CF">
        <w:rPr>
          <w:rFonts w:ascii="Times New Roman" w:hAnsi="Times New Roman" w:cs="Times New Roman"/>
          <w:sz w:val="20"/>
          <w:szCs w:val="20"/>
        </w:rPr>
        <w:t>uitin</w:t>
      </w:r>
      <w:proofErr w:type="spellEnd"/>
      <w:r w:rsidRPr="000B74CF">
        <w:rPr>
          <w:rFonts w:ascii="Times New Roman" w:hAnsi="Times New Roman" w:cs="Times New Roman"/>
          <w:sz w:val="20"/>
          <w:szCs w:val="20"/>
        </w:rPr>
        <w:t>® por mais de 10 semanas e caso utilize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este medicamento por mais de 9 meses, o médico deverá ser consultado.</w:t>
      </w:r>
    </w:p>
    <w:p w14:paraId="57F19BA4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Siga corretamente o modo de usar. Em caso de dúvidas sobre este medicamento procure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 xml:space="preserve">orientação do farmacêutico. Não desaparecendo os sintomas, procure orientação do seu médico, </w:t>
      </w:r>
      <w:r w:rsidRPr="004415A8">
        <w:rPr>
          <w:rFonts w:ascii="Times New Roman" w:hAnsi="Times New Roman" w:cs="Times New Roman"/>
          <w:b/>
          <w:bCs/>
          <w:sz w:val="20"/>
          <w:szCs w:val="20"/>
        </w:rPr>
        <w:t>ciru</w:t>
      </w:r>
      <w:r w:rsidR="000E55D2" w:rsidRPr="004415A8">
        <w:rPr>
          <w:rFonts w:ascii="Times New Roman" w:hAnsi="Times New Roman" w:cs="Times New Roman"/>
          <w:b/>
          <w:bCs/>
          <w:sz w:val="20"/>
          <w:szCs w:val="20"/>
        </w:rPr>
        <w:t>r</w:t>
      </w:r>
      <w:r w:rsidRPr="004415A8">
        <w:rPr>
          <w:rFonts w:ascii="Times New Roman" w:hAnsi="Times New Roman" w:cs="Times New Roman"/>
          <w:b/>
          <w:bCs/>
          <w:sz w:val="20"/>
          <w:szCs w:val="20"/>
        </w:rPr>
        <w:t>gião-dentista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 xml:space="preserve"> ou farmacêutico.</w:t>
      </w:r>
    </w:p>
    <w:p w14:paraId="6AECB945" w14:textId="5804BC2B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 xml:space="preserve">Este medicamento não deve ser </w:t>
      </w:r>
      <w:r w:rsidR="00BB4AA8">
        <w:rPr>
          <w:rFonts w:ascii="Times New Roman" w:hAnsi="Times New Roman" w:cs="Times New Roman"/>
          <w:b/>
          <w:bCs/>
          <w:sz w:val="20"/>
          <w:szCs w:val="20"/>
        </w:rPr>
        <w:t>cortado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168C6BFA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4171C7B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7. O QUE DEVO FAZER QUANDO EU ME ESQUECER DE USAR ESTE MEDICAMENTO?</w:t>
      </w:r>
    </w:p>
    <w:p w14:paraId="25AC592D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 xml:space="preserve">Caso você se esqueça de trocar seu adesivo no horário habitual, troque-o assim que você se lembrar e 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0B74CF">
        <w:rPr>
          <w:rFonts w:ascii="Times New Roman" w:hAnsi="Times New Roman" w:cs="Times New Roman"/>
          <w:sz w:val="20"/>
          <w:szCs w:val="20"/>
        </w:rPr>
        <w:t>ontinue seguindo o tratamento recomendado.</w:t>
      </w:r>
    </w:p>
    <w:p w14:paraId="5FE5D98E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FD7FDFF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Em caso de dúvidas procure orientações do farmacêutico, de seu médico ou cirurgião-dentista.</w:t>
      </w:r>
    </w:p>
    <w:p w14:paraId="6C37D835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56E486A" w14:textId="67DDE5D5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8.</w:t>
      </w:r>
      <w:r w:rsidR="004A64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QUAIS OS MALES QUE ESTE MEDICAMENTO PODE ME CAUSAR?</w:t>
      </w:r>
    </w:p>
    <w:p w14:paraId="62DCD85B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Este medicamento pode causar algumas reações indesejáveis, sendo as reações no local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aplicação as mais frequentes. As reações indesejáveis citadas abaixo foram relatadas em estudos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clínicos e/ou em estudos de pós-comercialização:</w:t>
      </w:r>
    </w:p>
    <w:p w14:paraId="4D6510B2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- Reações muito comuns (ocorrem em mais de 10% dos pacientes que utilizam este medicamento):</w:t>
      </w:r>
    </w:p>
    <w:p w14:paraId="393E5D3F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náuseas, vômitos, dor de cabeça, tontura, reações no local de aplicação* e/ou distúrbios do sono incluindo sonhos incomuns e insônia.</w:t>
      </w:r>
    </w:p>
    <w:p w14:paraId="288C18E6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- Reações comuns (ocorrem entre 1% e 10 % dos pacientes que utilizam este medicamento):</w:t>
      </w:r>
    </w:p>
    <w:p w14:paraId="21A3EF52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tremores, palpitações, falta de ar, faringite, tosse, nervosismo, desconforto digestivo, dor abdominal</w:t>
      </w:r>
      <w:r>
        <w:rPr>
          <w:rFonts w:ascii="Times New Roman" w:hAnsi="Times New Roman" w:cs="Times New Roman"/>
          <w:sz w:val="20"/>
          <w:szCs w:val="20"/>
        </w:rPr>
        <w:t xml:space="preserve"> i</w:t>
      </w:r>
      <w:r w:rsidRPr="000B74CF">
        <w:rPr>
          <w:rFonts w:ascii="Times New Roman" w:hAnsi="Times New Roman" w:cs="Times New Roman"/>
          <w:sz w:val="20"/>
          <w:szCs w:val="20"/>
        </w:rPr>
        <w:t xml:space="preserve">ntensa, </w:t>
      </w:r>
      <w:r w:rsidRPr="004415A8">
        <w:rPr>
          <w:rFonts w:ascii="Times New Roman" w:hAnsi="Times New Roman" w:cs="Times New Roman"/>
          <w:sz w:val="20"/>
          <w:szCs w:val="20"/>
        </w:rPr>
        <w:t>diarr</w:t>
      </w:r>
      <w:r w:rsidR="00474742" w:rsidRPr="004415A8">
        <w:rPr>
          <w:rFonts w:ascii="Times New Roman" w:hAnsi="Times New Roman" w:cs="Times New Roman"/>
          <w:sz w:val="20"/>
          <w:szCs w:val="20"/>
        </w:rPr>
        <w:t>e</w:t>
      </w:r>
      <w:r w:rsidRPr="004415A8">
        <w:rPr>
          <w:rFonts w:ascii="Times New Roman" w:hAnsi="Times New Roman" w:cs="Times New Roman"/>
          <w:sz w:val="20"/>
          <w:szCs w:val="20"/>
        </w:rPr>
        <w:t>ia</w:t>
      </w:r>
      <w:r w:rsidRPr="000B74CF">
        <w:rPr>
          <w:rFonts w:ascii="Times New Roman" w:hAnsi="Times New Roman" w:cs="Times New Roman"/>
          <w:sz w:val="20"/>
          <w:szCs w:val="20"/>
        </w:rPr>
        <w:t>, boca seca, prisão de ventre, aumento da transpiração, dores nas articulações 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nos músculos, dor torácica*, dor nos membros*, astenia e/ou fadiga.</w:t>
      </w:r>
    </w:p>
    <w:p w14:paraId="2920E65F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- Reações incomuns (ocorrem entre 0,1% e 1% dos pacientes que utilizam este medicamento):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E328C39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 xml:space="preserve">taquicardia, </w:t>
      </w:r>
      <w:r w:rsidRPr="004415A8">
        <w:rPr>
          <w:rFonts w:ascii="Times New Roman" w:hAnsi="Times New Roman" w:cs="Times New Roman"/>
          <w:sz w:val="20"/>
          <w:szCs w:val="20"/>
        </w:rPr>
        <w:t>mal</w:t>
      </w:r>
      <w:r w:rsidR="000E55D2" w:rsidRPr="004415A8">
        <w:rPr>
          <w:rFonts w:ascii="Times New Roman" w:hAnsi="Times New Roman" w:cs="Times New Roman"/>
          <w:sz w:val="20"/>
          <w:szCs w:val="20"/>
        </w:rPr>
        <w:t>-</w:t>
      </w:r>
      <w:r w:rsidRPr="004415A8">
        <w:rPr>
          <w:rFonts w:ascii="Times New Roman" w:hAnsi="Times New Roman" w:cs="Times New Roman"/>
          <w:sz w:val="20"/>
          <w:szCs w:val="20"/>
        </w:rPr>
        <w:t>estar</w:t>
      </w:r>
      <w:r w:rsidRPr="000B74CF">
        <w:rPr>
          <w:rFonts w:ascii="Times New Roman" w:hAnsi="Times New Roman" w:cs="Times New Roman"/>
          <w:sz w:val="20"/>
          <w:szCs w:val="20"/>
        </w:rPr>
        <w:t>, sintomas semelhantes aos da gripe e/ou hipersensibilidade (alergia)*.</w:t>
      </w:r>
    </w:p>
    <w:p w14:paraId="243A4C03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- Reações muito raras (ocorre em menos de 0,01% dos pacientes que utilizam este medicamento):</w:t>
      </w:r>
    </w:p>
    <w:p w14:paraId="6B82D8BE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 xml:space="preserve">reações anafiláticas, dermatite alérgica*, dermatite de contato* e/ou </w:t>
      </w:r>
      <w:proofErr w:type="spellStart"/>
      <w:r w:rsidRPr="000B74CF">
        <w:rPr>
          <w:rFonts w:ascii="Times New Roman" w:hAnsi="Times New Roman" w:cs="Times New Roman"/>
          <w:sz w:val="20"/>
          <w:szCs w:val="20"/>
        </w:rPr>
        <w:t>fotossensibilidade</w:t>
      </w:r>
      <w:proofErr w:type="spellEnd"/>
      <w:r w:rsidRPr="000B74CF">
        <w:rPr>
          <w:rFonts w:ascii="Times New Roman" w:hAnsi="Times New Roman" w:cs="Times New Roman"/>
          <w:sz w:val="20"/>
          <w:szCs w:val="20"/>
        </w:rPr>
        <w:t>.</w:t>
      </w:r>
    </w:p>
    <w:p w14:paraId="15C1E012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As reações marcadas com * são geralmente resolvidas com a retirada do adesivo. Dor ou sensação de peso no membro ou na área em torno no qual o adesivo foi aplicado pode ocorrer.</w:t>
      </w:r>
    </w:p>
    <w:p w14:paraId="49BDCD82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Alguns efeitos adversos podem estar relacionados aos efeitos farmacológicos da nicotina ou à interrupção do tabagismo. Alguns sintomas como depressão, irritabilidade, nervosismo, agitação,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instabilidade de humor, ansiedade, sonolência, incapacidade de concentração, insônia e/ou distúrbios do sono poderão estar associados à abstinência pela interrupção do tabagismo.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181CC32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lastRenderedPageBreak/>
        <w:t>Indivíduos que param de fumar por qualquer método poderão apresentar dor de cabeça, tontura, tosse e/ou outros sintomas semelhantes aos da gripe. Caso você apresente alguma reação indesejável, deverá parar de usar o medicamento e consultar o médico.</w:t>
      </w:r>
    </w:p>
    <w:p w14:paraId="3B835715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 xml:space="preserve">Informe ao seu médico, </w:t>
      </w:r>
      <w:r w:rsidRPr="004415A8">
        <w:rPr>
          <w:rFonts w:ascii="Times New Roman" w:hAnsi="Times New Roman" w:cs="Times New Roman"/>
          <w:b/>
          <w:bCs/>
          <w:sz w:val="20"/>
          <w:szCs w:val="20"/>
        </w:rPr>
        <w:t>ciru</w:t>
      </w:r>
      <w:r w:rsidR="000E55D2" w:rsidRPr="004415A8">
        <w:rPr>
          <w:rFonts w:ascii="Times New Roman" w:hAnsi="Times New Roman" w:cs="Times New Roman"/>
          <w:b/>
          <w:bCs/>
          <w:sz w:val="20"/>
          <w:szCs w:val="20"/>
        </w:rPr>
        <w:t>r</w:t>
      </w:r>
      <w:r w:rsidRPr="004415A8">
        <w:rPr>
          <w:rFonts w:ascii="Times New Roman" w:hAnsi="Times New Roman" w:cs="Times New Roman"/>
          <w:b/>
          <w:bCs/>
          <w:sz w:val="20"/>
          <w:szCs w:val="20"/>
        </w:rPr>
        <w:t>gião-dentista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 xml:space="preserve"> ou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farmacêutico o aparecimento de reações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indesejáveis pelo uso do medicamento.</w:t>
      </w:r>
    </w:p>
    <w:p w14:paraId="38B08DF5" w14:textId="03267274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Informe também à empresa através do seu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Serviço de Atendimento ao Consumidor (SAC).</w:t>
      </w:r>
    </w:p>
    <w:p w14:paraId="75017799" w14:textId="77777777" w:rsidR="00166DAF" w:rsidRPr="000B74CF" w:rsidRDefault="00166DAF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842B4DC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9. O QUE FAZER SE ALGUÉM USAR UMA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QUANTIDADE MAIOR DO QUE A INDICADA</w:t>
      </w:r>
    </w:p>
    <w:p w14:paraId="6221595A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NA BULA DESTE MEDICAMENTO?</w:t>
      </w:r>
    </w:p>
    <w:p w14:paraId="346DAE15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Os sinais e sintomas esperados em uma superdosagem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deste medicamento (assim como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qualquer outro medicamento a base de nicotina)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são os mesmos de uma intoxicação aguda com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nicotina, incluindo palidez, suor frio, salivação,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 xml:space="preserve">vômitos, dor abdominal, </w:t>
      </w:r>
      <w:r w:rsidRPr="004415A8">
        <w:rPr>
          <w:rFonts w:ascii="Times New Roman" w:hAnsi="Times New Roman" w:cs="Times New Roman"/>
          <w:sz w:val="20"/>
          <w:szCs w:val="20"/>
        </w:rPr>
        <w:t>diarr</w:t>
      </w:r>
      <w:r w:rsidR="000E55D2" w:rsidRPr="004415A8">
        <w:rPr>
          <w:rFonts w:ascii="Times New Roman" w:hAnsi="Times New Roman" w:cs="Times New Roman"/>
          <w:sz w:val="20"/>
          <w:szCs w:val="20"/>
        </w:rPr>
        <w:t>e</w:t>
      </w:r>
      <w:r w:rsidRPr="004415A8">
        <w:rPr>
          <w:rFonts w:ascii="Times New Roman" w:hAnsi="Times New Roman" w:cs="Times New Roman"/>
          <w:sz w:val="20"/>
          <w:szCs w:val="20"/>
        </w:rPr>
        <w:t>i</w:t>
      </w:r>
      <w:r w:rsidR="000E55D2" w:rsidRPr="004415A8">
        <w:rPr>
          <w:rFonts w:ascii="Times New Roman" w:hAnsi="Times New Roman" w:cs="Times New Roman"/>
          <w:sz w:val="20"/>
          <w:szCs w:val="20"/>
        </w:rPr>
        <w:t>a</w:t>
      </w:r>
      <w:r w:rsidRPr="000B74CF">
        <w:rPr>
          <w:rFonts w:ascii="Times New Roman" w:hAnsi="Times New Roman" w:cs="Times New Roman"/>
          <w:sz w:val="20"/>
          <w:szCs w:val="20"/>
        </w:rPr>
        <w:t>, dor de cabeça,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tontura, distúrbios de audição e visão, tremores,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confusão mental e/ou fraqueza.</w:t>
      </w:r>
    </w:p>
    <w:p w14:paraId="6EBC340B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Prostração, pressão baixa, insuficiência respiratória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e/ou convulsões poderão ocorrer no caso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superdosagem. Em qualquer um dos casos, retire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o adesivo e procure um médico imediatamente. 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local de aplicação na pele poderá ser lavado 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água corrente e posteriormente enxugado. Não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utilizar sabão, pois isto pode aumentar a absorção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da nicotina. A nicotina continuará na corrente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sanguínea por algumas horas após a remoção 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adesivo, devido ao depósito de nicotina na pele.</w:t>
      </w:r>
    </w:p>
    <w:p w14:paraId="452570B9" w14:textId="77777777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Caso haja ingestão acidental do adesivo, o uso 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medicamento deverá ser interrompido e o médico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 xml:space="preserve">deverá ser consultado imediatamente. </w:t>
      </w:r>
    </w:p>
    <w:p w14:paraId="4862443F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Em caso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de uso de grande quantidade deste medicamento,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procure rapidamente o socorro médico</w:t>
      </w:r>
    </w:p>
    <w:p w14:paraId="7CE0F2F5" w14:textId="77777777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e leve a embalagem e/ou bula do medicamento,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se possível. Ligue para 0800 006 5775, caso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necessário mais orientações.</w:t>
      </w:r>
    </w:p>
    <w:p w14:paraId="5CD5AB8B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C22EE28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" w:name="_Hlk6988430"/>
      <w:r w:rsidRPr="000B74CF">
        <w:rPr>
          <w:rFonts w:ascii="Times New Roman" w:hAnsi="Times New Roman" w:cs="Times New Roman"/>
          <w:sz w:val="20"/>
          <w:szCs w:val="20"/>
        </w:rPr>
        <w:t>MS 1.3480.0106</w:t>
      </w:r>
    </w:p>
    <w:p w14:paraId="33173545" w14:textId="00E2C13A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 xml:space="preserve">Farm. Resp.: </w:t>
      </w:r>
      <w:r w:rsidR="00D35882">
        <w:rPr>
          <w:rFonts w:ascii="Times New Roman" w:hAnsi="Times New Roman" w:cs="Times New Roman"/>
          <w:sz w:val="20"/>
          <w:szCs w:val="20"/>
        </w:rPr>
        <w:t xml:space="preserve">Larissa Cavicchioli Regis </w:t>
      </w:r>
    </w:p>
    <w:p w14:paraId="1C636F83" w14:textId="0BD4FB9E" w:rsidR="00AB5E08" w:rsidRPr="009C5AD4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D4">
        <w:rPr>
          <w:rFonts w:ascii="Times New Roman" w:hAnsi="Times New Roman" w:cs="Times New Roman"/>
          <w:sz w:val="20"/>
          <w:szCs w:val="20"/>
        </w:rPr>
        <w:t xml:space="preserve">CRF-SP Nº </w:t>
      </w:r>
      <w:r w:rsidR="00D35882">
        <w:rPr>
          <w:rFonts w:ascii="Times New Roman" w:hAnsi="Times New Roman" w:cs="Times New Roman"/>
          <w:sz w:val="20"/>
          <w:szCs w:val="20"/>
        </w:rPr>
        <w:t>99413</w:t>
      </w:r>
    </w:p>
    <w:p w14:paraId="7304255C" w14:textId="77777777" w:rsidR="008D7700" w:rsidRPr="008D7700" w:rsidRDefault="008D7700" w:rsidP="008D77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7700">
        <w:rPr>
          <w:rFonts w:ascii="Times New Roman" w:hAnsi="Times New Roman" w:cs="Times New Roman"/>
          <w:sz w:val="20"/>
          <w:szCs w:val="20"/>
        </w:rPr>
        <w:t xml:space="preserve">Registrado e Importado por: </w:t>
      </w:r>
      <w:proofErr w:type="spellStart"/>
      <w:r w:rsidRPr="008D7700">
        <w:rPr>
          <w:rFonts w:ascii="Times New Roman" w:hAnsi="Times New Roman" w:cs="Times New Roman"/>
          <w:sz w:val="20"/>
          <w:szCs w:val="20"/>
        </w:rPr>
        <w:t>Mappel</w:t>
      </w:r>
      <w:proofErr w:type="spellEnd"/>
      <w:r w:rsidRPr="008D7700">
        <w:rPr>
          <w:rFonts w:ascii="Times New Roman" w:hAnsi="Times New Roman" w:cs="Times New Roman"/>
          <w:sz w:val="20"/>
          <w:szCs w:val="20"/>
        </w:rPr>
        <w:t xml:space="preserve"> Indústria de Embalagens S.A,</w:t>
      </w:r>
    </w:p>
    <w:p w14:paraId="011A3A7A" w14:textId="58FA0BB8" w:rsidR="008D7700" w:rsidRPr="008D7700" w:rsidRDefault="008D7700" w:rsidP="008D77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7700">
        <w:rPr>
          <w:rFonts w:ascii="Times New Roman" w:hAnsi="Times New Roman" w:cs="Times New Roman"/>
          <w:sz w:val="20"/>
          <w:szCs w:val="20"/>
        </w:rPr>
        <w:t>R. Líbero Badaró, 1.1</w:t>
      </w:r>
      <w:r w:rsidR="002C2519">
        <w:rPr>
          <w:rFonts w:ascii="Times New Roman" w:hAnsi="Times New Roman" w:cs="Times New Roman"/>
          <w:sz w:val="20"/>
          <w:szCs w:val="20"/>
        </w:rPr>
        <w:t>15</w:t>
      </w:r>
      <w:r w:rsidRPr="008D7700">
        <w:rPr>
          <w:rFonts w:ascii="Times New Roman" w:hAnsi="Times New Roman" w:cs="Times New Roman"/>
          <w:sz w:val="20"/>
          <w:szCs w:val="20"/>
        </w:rPr>
        <w:t xml:space="preserve"> – sala 2, S.B. Campo/SP</w:t>
      </w:r>
    </w:p>
    <w:p w14:paraId="130B35AD" w14:textId="35EE832C" w:rsidR="008D7700" w:rsidRDefault="008D7700" w:rsidP="008D77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7700">
        <w:rPr>
          <w:rFonts w:ascii="Times New Roman" w:hAnsi="Times New Roman" w:cs="Times New Roman"/>
          <w:sz w:val="20"/>
          <w:szCs w:val="20"/>
        </w:rPr>
        <w:t>CNPJ 01.233.103/0001-64</w:t>
      </w:r>
    </w:p>
    <w:p w14:paraId="7354AA53" w14:textId="56FD737E" w:rsidR="00AA51D4" w:rsidRPr="000B74CF" w:rsidRDefault="008D7700" w:rsidP="008D77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7700">
        <w:rPr>
          <w:rFonts w:ascii="Times New Roman" w:hAnsi="Times New Roman" w:cs="Times New Roman"/>
          <w:sz w:val="20"/>
          <w:szCs w:val="20"/>
        </w:rPr>
        <w:t>Indústria Brasileira</w:t>
      </w:r>
    </w:p>
    <w:p w14:paraId="2DB9A718" w14:textId="1A2AFA5D" w:rsidR="00AB5E08" w:rsidRPr="009C5AD4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51D4">
        <w:rPr>
          <w:rFonts w:ascii="Times New Roman" w:hAnsi="Times New Roman" w:cs="Times New Roman"/>
          <w:sz w:val="20"/>
          <w:szCs w:val="20"/>
        </w:rPr>
        <w:t xml:space="preserve">Fabricado por GlaxoSmithKline </w:t>
      </w:r>
      <w:proofErr w:type="spellStart"/>
      <w:r w:rsidRPr="00AA51D4">
        <w:rPr>
          <w:rFonts w:ascii="Times New Roman" w:hAnsi="Times New Roman" w:cs="Times New Roman"/>
          <w:sz w:val="20"/>
          <w:szCs w:val="20"/>
        </w:rPr>
        <w:t>Dungarvan</w:t>
      </w:r>
      <w:proofErr w:type="spellEnd"/>
      <w:r w:rsidRPr="00AA51D4">
        <w:rPr>
          <w:rFonts w:ascii="Times New Roman" w:hAnsi="Times New Roman" w:cs="Times New Roman"/>
          <w:sz w:val="20"/>
          <w:szCs w:val="20"/>
        </w:rPr>
        <w:t xml:space="preserve"> Ltd - </w:t>
      </w:r>
      <w:proofErr w:type="spellStart"/>
      <w:r w:rsidRPr="00AA51D4">
        <w:rPr>
          <w:rFonts w:ascii="Times New Roman" w:hAnsi="Times New Roman" w:cs="Times New Roman"/>
          <w:sz w:val="20"/>
          <w:szCs w:val="20"/>
        </w:rPr>
        <w:t>Knockbrack</w:t>
      </w:r>
      <w:proofErr w:type="spellEnd"/>
      <w:r w:rsidRPr="00AA51D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A51D4">
        <w:rPr>
          <w:rFonts w:ascii="Times New Roman" w:hAnsi="Times New Roman" w:cs="Times New Roman"/>
          <w:sz w:val="20"/>
          <w:szCs w:val="20"/>
        </w:rPr>
        <w:t>Dungarvan</w:t>
      </w:r>
      <w:proofErr w:type="spellEnd"/>
      <w:r w:rsidRPr="00AA51D4">
        <w:rPr>
          <w:rFonts w:ascii="Times New Roman" w:hAnsi="Times New Roman" w:cs="Times New Roman"/>
          <w:sz w:val="20"/>
          <w:szCs w:val="20"/>
        </w:rPr>
        <w:t xml:space="preserve">, CO. </w:t>
      </w:r>
      <w:proofErr w:type="spellStart"/>
      <w:r w:rsidRPr="009C5AD4">
        <w:rPr>
          <w:rFonts w:ascii="Times New Roman" w:hAnsi="Times New Roman" w:cs="Times New Roman"/>
          <w:sz w:val="20"/>
          <w:szCs w:val="20"/>
        </w:rPr>
        <w:t>Waterford</w:t>
      </w:r>
      <w:proofErr w:type="spellEnd"/>
      <w:r w:rsidRPr="009C5AD4">
        <w:rPr>
          <w:rFonts w:ascii="Times New Roman" w:hAnsi="Times New Roman" w:cs="Times New Roman"/>
          <w:sz w:val="20"/>
          <w:szCs w:val="20"/>
        </w:rPr>
        <w:t>, Irlanda.</w:t>
      </w:r>
    </w:p>
    <w:bookmarkEnd w:id="3"/>
    <w:p w14:paraId="53896CDB" w14:textId="01FBD8BD" w:rsidR="002C2519" w:rsidRDefault="005414DB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414DB">
        <w:rPr>
          <w:rFonts w:ascii="Times New Roman" w:hAnsi="Times New Roman" w:cs="Times New Roman"/>
          <w:sz w:val="20"/>
          <w:szCs w:val="20"/>
        </w:rPr>
        <w:t xml:space="preserve">Distribuído por: </w:t>
      </w:r>
      <w:proofErr w:type="spellStart"/>
      <w:r w:rsidRPr="005414DB">
        <w:rPr>
          <w:rFonts w:ascii="Times New Roman" w:hAnsi="Times New Roman" w:cs="Times New Roman"/>
          <w:sz w:val="20"/>
          <w:szCs w:val="20"/>
        </w:rPr>
        <w:t>Quifa</w:t>
      </w:r>
      <w:proofErr w:type="spellEnd"/>
      <w:r w:rsidRPr="005414DB">
        <w:rPr>
          <w:rFonts w:ascii="Times New Roman" w:hAnsi="Times New Roman" w:cs="Times New Roman"/>
          <w:sz w:val="20"/>
          <w:szCs w:val="20"/>
        </w:rPr>
        <w:t xml:space="preserve"> Farmacêutica do Brasil Ltda. – R. Edgar </w:t>
      </w:r>
      <w:proofErr w:type="spellStart"/>
      <w:r w:rsidRPr="005414DB">
        <w:rPr>
          <w:rFonts w:ascii="Times New Roman" w:hAnsi="Times New Roman" w:cs="Times New Roman"/>
          <w:sz w:val="20"/>
          <w:szCs w:val="20"/>
        </w:rPr>
        <w:t>Marchiori</w:t>
      </w:r>
      <w:proofErr w:type="spellEnd"/>
      <w:r w:rsidRPr="005414DB">
        <w:rPr>
          <w:rFonts w:ascii="Times New Roman" w:hAnsi="Times New Roman" w:cs="Times New Roman"/>
          <w:sz w:val="20"/>
          <w:szCs w:val="20"/>
        </w:rPr>
        <w:t xml:space="preserve">, </w:t>
      </w:r>
      <w:r w:rsidR="00932D5F">
        <w:rPr>
          <w:rFonts w:ascii="Times New Roman" w:hAnsi="Times New Roman" w:cs="Times New Roman"/>
          <w:sz w:val="20"/>
          <w:szCs w:val="20"/>
        </w:rPr>
        <w:t xml:space="preserve">nº255 - </w:t>
      </w:r>
      <w:r w:rsidRPr="005414DB">
        <w:rPr>
          <w:rFonts w:ascii="Times New Roman" w:hAnsi="Times New Roman" w:cs="Times New Roman"/>
          <w:sz w:val="20"/>
          <w:szCs w:val="20"/>
        </w:rPr>
        <w:t xml:space="preserve">Vinhedo/SP </w:t>
      </w:r>
    </w:p>
    <w:p w14:paraId="485207C4" w14:textId="5A21F7CE" w:rsidR="00AB5E08" w:rsidRDefault="005414DB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414DB">
        <w:rPr>
          <w:rFonts w:ascii="Times New Roman" w:hAnsi="Times New Roman" w:cs="Times New Roman"/>
          <w:sz w:val="20"/>
          <w:szCs w:val="20"/>
        </w:rPr>
        <w:t>CNPJ 22.094.233/0002-14</w:t>
      </w:r>
    </w:p>
    <w:p w14:paraId="642C8967" w14:textId="32FACDBF" w:rsidR="002C2519" w:rsidRDefault="002C2519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2C2519">
        <w:rPr>
          <w:rFonts w:ascii="Times New Roman" w:hAnsi="Times New Roman" w:cs="Times New Roman"/>
          <w:sz w:val="20"/>
          <w:szCs w:val="20"/>
        </w:rPr>
        <w:t>NiQuitin</w:t>
      </w:r>
      <w:proofErr w:type="spellEnd"/>
      <w:r w:rsidRPr="002C2519">
        <w:rPr>
          <w:rFonts w:ascii="Times New Roman" w:hAnsi="Times New Roman" w:cs="Times New Roman"/>
          <w:sz w:val="20"/>
          <w:szCs w:val="20"/>
        </w:rPr>
        <w:t xml:space="preserve"> é marca registrada das empresas do Grupo </w:t>
      </w:r>
      <w:proofErr w:type="spellStart"/>
      <w:r w:rsidRPr="002C2519">
        <w:rPr>
          <w:rFonts w:ascii="Times New Roman" w:hAnsi="Times New Roman" w:cs="Times New Roman"/>
          <w:sz w:val="20"/>
          <w:szCs w:val="20"/>
        </w:rPr>
        <w:t>Perrigo</w:t>
      </w:r>
      <w:proofErr w:type="spellEnd"/>
      <w:r w:rsidRPr="002C2519">
        <w:rPr>
          <w:rFonts w:ascii="Times New Roman" w:hAnsi="Times New Roman" w:cs="Times New Roman"/>
          <w:sz w:val="20"/>
          <w:szCs w:val="20"/>
        </w:rPr>
        <w:t>.</w:t>
      </w:r>
    </w:p>
    <w:p w14:paraId="55FCB696" w14:textId="77777777" w:rsidR="00597EF8" w:rsidRPr="000B74CF" w:rsidRDefault="00597EF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E00B536" w14:textId="76FB339D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Nós valorizamos sua opinião!</w:t>
      </w:r>
    </w:p>
    <w:p w14:paraId="1DF81595" w14:textId="223E2FAD" w:rsidR="005D5113" w:rsidRPr="000B74CF" w:rsidRDefault="005D5113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4" w:name="_Hlk109989592"/>
      <w:r>
        <w:rPr>
          <w:rFonts w:ascii="Times New Roman" w:hAnsi="Times New Roman" w:cs="Times New Roman"/>
          <w:sz w:val="20"/>
          <w:szCs w:val="20"/>
        </w:rPr>
        <w:t>SAC: 0800 006 5775</w:t>
      </w:r>
    </w:p>
    <w:p w14:paraId="6C1DB2B9" w14:textId="77777777" w:rsidR="005D5113" w:rsidRPr="00235429" w:rsidRDefault="005D5113" w:rsidP="005D5113">
      <w:pPr>
        <w:pStyle w:val="Default"/>
        <w:spacing w:line="220" w:lineRule="exact"/>
        <w:jc w:val="both"/>
        <w:rPr>
          <w:sz w:val="20"/>
          <w:szCs w:val="20"/>
        </w:rPr>
      </w:pPr>
      <w:r w:rsidRPr="00235429">
        <w:rPr>
          <w:b/>
          <w:bCs/>
          <w:sz w:val="20"/>
          <w:szCs w:val="20"/>
        </w:rPr>
        <w:t>sacbrasil@</w:t>
      </w:r>
      <w:r>
        <w:rPr>
          <w:b/>
          <w:bCs/>
          <w:sz w:val="20"/>
          <w:szCs w:val="20"/>
        </w:rPr>
        <w:t>quifa</w:t>
      </w:r>
      <w:r w:rsidRPr="00235429">
        <w:rPr>
          <w:b/>
          <w:bCs/>
          <w:sz w:val="20"/>
          <w:szCs w:val="20"/>
        </w:rPr>
        <w:t>.com</w:t>
      </w:r>
      <w:r>
        <w:rPr>
          <w:b/>
          <w:bCs/>
          <w:sz w:val="20"/>
          <w:szCs w:val="20"/>
        </w:rPr>
        <w:t>.br</w:t>
      </w:r>
    </w:p>
    <w:bookmarkEnd w:id="4"/>
    <w:p w14:paraId="41649FAB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C4E359E" w14:textId="77777777" w:rsidR="00AB5E08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Siga corretamente o modo de usar. Não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desaparecendo os sintomas, procure orientação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médica.</w:t>
      </w:r>
    </w:p>
    <w:p w14:paraId="6F6BC7B6" w14:textId="77777777" w:rsidR="00AB5E08" w:rsidRPr="000B74CF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4D97EBE" w14:textId="327D0567" w:rsidR="00AB5E08" w:rsidRPr="0037538B" w:rsidRDefault="00AB5E08" w:rsidP="00AB5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7538B">
        <w:rPr>
          <w:rFonts w:ascii="Times New Roman" w:hAnsi="Times New Roman" w:cs="Times New Roman"/>
          <w:b/>
          <w:sz w:val="20"/>
          <w:szCs w:val="20"/>
        </w:rPr>
        <w:t xml:space="preserve">Esta bula foi </w:t>
      </w:r>
      <w:r w:rsidR="00A60B3F">
        <w:rPr>
          <w:rFonts w:ascii="Times New Roman" w:hAnsi="Times New Roman" w:cs="Times New Roman"/>
          <w:b/>
          <w:sz w:val="20"/>
          <w:szCs w:val="20"/>
        </w:rPr>
        <w:t>aprovada pel</w:t>
      </w:r>
      <w:r w:rsidRPr="0037538B">
        <w:rPr>
          <w:rFonts w:ascii="Times New Roman" w:hAnsi="Times New Roman" w:cs="Times New Roman"/>
          <w:b/>
          <w:sz w:val="20"/>
          <w:szCs w:val="20"/>
        </w:rPr>
        <w:t xml:space="preserve">a </w:t>
      </w:r>
      <w:r w:rsidRPr="00D35882">
        <w:rPr>
          <w:rFonts w:ascii="Times New Roman" w:hAnsi="Times New Roman" w:cs="Times New Roman"/>
          <w:b/>
          <w:sz w:val="20"/>
          <w:szCs w:val="20"/>
        </w:rPr>
        <w:t>ANVISA</w:t>
      </w:r>
      <w:r w:rsidR="006C7BDD">
        <w:rPr>
          <w:rFonts w:ascii="Times New Roman" w:hAnsi="Times New Roman" w:cs="Times New Roman"/>
          <w:b/>
          <w:sz w:val="20"/>
          <w:szCs w:val="20"/>
        </w:rPr>
        <w:t xml:space="preserve"> em</w:t>
      </w:r>
      <w:r w:rsidRPr="00D3588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D5113">
        <w:rPr>
          <w:rFonts w:ascii="Times New Roman" w:hAnsi="Times New Roman" w:cs="Times New Roman"/>
          <w:b/>
          <w:sz w:val="20"/>
          <w:szCs w:val="20"/>
        </w:rPr>
        <w:t>03</w:t>
      </w:r>
      <w:r w:rsidR="006C7BDD">
        <w:rPr>
          <w:rFonts w:ascii="Times New Roman" w:hAnsi="Times New Roman" w:cs="Times New Roman"/>
          <w:b/>
          <w:sz w:val="20"/>
          <w:szCs w:val="20"/>
        </w:rPr>
        <w:t xml:space="preserve"> de </w:t>
      </w:r>
      <w:r w:rsidR="005D5113">
        <w:rPr>
          <w:rFonts w:ascii="Times New Roman" w:hAnsi="Times New Roman" w:cs="Times New Roman"/>
          <w:b/>
          <w:sz w:val="20"/>
          <w:szCs w:val="20"/>
        </w:rPr>
        <w:t>agosto</w:t>
      </w:r>
      <w:r w:rsidR="006C7BDD">
        <w:rPr>
          <w:rFonts w:ascii="Times New Roman" w:hAnsi="Times New Roman" w:cs="Times New Roman"/>
          <w:b/>
          <w:sz w:val="20"/>
          <w:szCs w:val="20"/>
        </w:rPr>
        <w:t xml:space="preserve"> de </w:t>
      </w:r>
      <w:r w:rsidR="00D35882">
        <w:rPr>
          <w:rFonts w:ascii="Times New Roman" w:hAnsi="Times New Roman" w:cs="Times New Roman"/>
          <w:b/>
          <w:sz w:val="20"/>
          <w:szCs w:val="20"/>
        </w:rPr>
        <w:t>202</w:t>
      </w:r>
      <w:r w:rsidR="005D5113">
        <w:rPr>
          <w:rFonts w:ascii="Times New Roman" w:hAnsi="Times New Roman" w:cs="Times New Roman"/>
          <w:b/>
          <w:sz w:val="20"/>
          <w:szCs w:val="20"/>
        </w:rPr>
        <w:t>2</w:t>
      </w:r>
      <w:r w:rsidRPr="00D35882">
        <w:rPr>
          <w:rFonts w:ascii="Times New Roman" w:hAnsi="Times New Roman" w:cs="Times New Roman"/>
          <w:b/>
          <w:sz w:val="20"/>
          <w:szCs w:val="20"/>
        </w:rPr>
        <w:t>.</w:t>
      </w:r>
    </w:p>
    <w:p w14:paraId="3D406930" w14:textId="0FD34C1A" w:rsidR="0037538B" w:rsidRDefault="0037538B" w:rsidP="006C7B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CE5456" w14:textId="36AFBBCA" w:rsidR="0037538B" w:rsidRDefault="0037538B">
      <w:pPr>
        <w:rPr>
          <w:rFonts w:ascii="Times New Roman" w:hAnsi="Times New Roman" w:cs="Times New Roman"/>
          <w:sz w:val="20"/>
          <w:szCs w:val="20"/>
        </w:rPr>
      </w:pPr>
    </w:p>
    <w:p w14:paraId="53796F2D" w14:textId="74AAEB1C" w:rsidR="00F45006" w:rsidRDefault="00F45006">
      <w:pPr>
        <w:rPr>
          <w:rFonts w:ascii="Times New Roman" w:hAnsi="Times New Roman" w:cs="Times New Roman"/>
          <w:sz w:val="20"/>
          <w:szCs w:val="20"/>
        </w:rPr>
      </w:pPr>
    </w:p>
    <w:p w14:paraId="5C0A823D" w14:textId="1A333BC0" w:rsidR="00F45006" w:rsidRDefault="00F45006">
      <w:pPr>
        <w:rPr>
          <w:rFonts w:ascii="Times New Roman" w:hAnsi="Times New Roman" w:cs="Times New Roman"/>
          <w:sz w:val="20"/>
          <w:szCs w:val="20"/>
        </w:rPr>
      </w:pPr>
    </w:p>
    <w:p w14:paraId="29D4FDBD" w14:textId="6B171725" w:rsidR="00F45006" w:rsidRDefault="00F45006">
      <w:pPr>
        <w:rPr>
          <w:rFonts w:ascii="Times New Roman" w:hAnsi="Times New Roman" w:cs="Times New Roman"/>
          <w:sz w:val="20"/>
          <w:szCs w:val="20"/>
        </w:rPr>
      </w:pPr>
    </w:p>
    <w:p w14:paraId="6FDFDE53" w14:textId="7A6107F7" w:rsidR="00F45006" w:rsidRDefault="00F45006">
      <w:pPr>
        <w:rPr>
          <w:rFonts w:ascii="Times New Roman" w:hAnsi="Times New Roman" w:cs="Times New Roman"/>
          <w:sz w:val="20"/>
          <w:szCs w:val="20"/>
        </w:rPr>
      </w:pPr>
    </w:p>
    <w:p w14:paraId="777B8BA2" w14:textId="59A8BE43" w:rsidR="00F45006" w:rsidRDefault="00F45006">
      <w:pPr>
        <w:rPr>
          <w:rFonts w:ascii="Times New Roman" w:hAnsi="Times New Roman" w:cs="Times New Roman"/>
          <w:sz w:val="20"/>
          <w:szCs w:val="20"/>
        </w:rPr>
      </w:pPr>
    </w:p>
    <w:p w14:paraId="3997E649" w14:textId="77777777" w:rsidR="00F45006" w:rsidRDefault="00F45006">
      <w:pPr>
        <w:rPr>
          <w:rFonts w:ascii="Times New Roman" w:hAnsi="Times New Roman" w:cs="Times New Roman"/>
          <w:sz w:val="20"/>
          <w:szCs w:val="20"/>
        </w:rPr>
      </w:pPr>
    </w:p>
    <w:p w14:paraId="73B5BCEB" w14:textId="1E1D7AF6" w:rsidR="00A60B3F" w:rsidRDefault="00A60B3F">
      <w:pPr>
        <w:rPr>
          <w:rFonts w:ascii="Times New Roman" w:hAnsi="Times New Roman" w:cs="Times New Roman"/>
          <w:sz w:val="20"/>
          <w:szCs w:val="20"/>
        </w:rPr>
      </w:pPr>
    </w:p>
    <w:p w14:paraId="480946E2" w14:textId="77777777" w:rsidR="00F45006" w:rsidRDefault="00F45006" w:rsidP="0053600A">
      <w:pPr>
        <w:pStyle w:val="Default"/>
        <w:jc w:val="center"/>
        <w:rPr>
          <w:sz w:val="20"/>
          <w:szCs w:val="20"/>
        </w:rPr>
        <w:sectPr w:rsidR="00F45006" w:rsidSect="00F45006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elacomgrade"/>
        <w:tblW w:w="14214" w:type="dxa"/>
        <w:tblInd w:w="137" w:type="dxa"/>
        <w:tblLook w:val="04A0" w:firstRow="1" w:lastRow="0" w:firstColumn="1" w:lastColumn="0" w:noHBand="0" w:noVBand="1"/>
      </w:tblPr>
      <w:tblGrid>
        <w:gridCol w:w="1186"/>
        <w:gridCol w:w="1230"/>
        <w:gridCol w:w="2009"/>
        <w:gridCol w:w="1104"/>
        <w:gridCol w:w="1104"/>
        <w:gridCol w:w="768"/>
        <w:gridCol w:w="962"/>
        <w:gridCol w:w="2552"/>
        <w:gridCol w:w="1561"/>
        <w:gridCol w:w="1724"/>
        <w:gridCol w:w="14"/>
      </w:tblGrid>
      <w:tr w:rsidR="00F45006" w14:paraId="007A2CDC" w14:textId="77777777" w:rsidTr="00F45006">
        <w:trPr>
          <w:trHeight w:val="420"/>
        </w:trPr>
        <w:tc>
          <w:tcPr>
            <w:tcW w:w="4425" w:type="dxa"/>
            <w:gridSpan w:val="3"/>
          </w:tcPr>
          <w:p w14:paraId="679B66AB" w14:textId="59894B3B" w:rsidR="00A60B3F" w:rsidRDefault="00A60B3F" w:rsidP="0053600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Dados da submissão eletrônica</w:t>
            </w:r>
          </w:p>
          <w:p w14:paraId="4FBE96A5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8" w:type="dxa"/>
            <w:gridSpan w:val="4"/>
          </w:tcPr>
          <w:p w14:paraId="5DA620B1" w14:textId="77777777" w:rsidR="00A60B3F" w:rsidRDefault="00A60B3F" w:rsidP="0053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Dados da petição/notificação que altera bula</w:t>
            </w:r>
          </w:p>
          <w:p w14:paraId="4940FD98" w14:textId="77777777" w:rsidR="00A60B3F" w:rsidRDefault="00A60B3F" w:rsidP="0053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1" w:type="dxa"/>
            <w:gridSpan w:val="4"/>
          </w:tcPr>
          <w:p w14:paraId="5D4D7B25" w14:textId="77777777" w:rsidR="00A60B3F" w:rsidRDefault="00A60B3F" w:rsidP="0053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Dados das alterações de bulas</w:t>
            </w:r>
          </w:p>
        </w:tc>
      </w:tr>
      <w:tr w:rsidR="00A60B3F" w14:paraId="0F8BA488" w14:textId="77777777" w:rsidTr="00283B25">
        <w:trPr>
          <w:gridAfter w:val="1"/>
          <w:wAfter w:w="14" w:type="dxa"/>
          <w:trHeight w:val="462"/>
        </w:trPr>
        <w:tc>
          <w:tcPr>
            <w:tcW w:w="1186" w:type="dxa"/>
          </w:tcPr>
          <w:p w14:paraId="6A17B568" w14:textId="77777777" w:rsidR="00A60B3F" w:rsidRDefault="00A60B3F" w:rsidP="0053600A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Data do expediente</w:t>
            </w:r>
          </w:p>
          <w:p w14:paraId="2A974D8C" w14:textId="77777777" w:rsidR="00A60B3F" w:rsidRDefault="00A60B3F" w:rsidP="0053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</w:tcPr>
          <w:p w14:paraId="0986AEFB" w14:textId="77777777" w:rsidR="00A60B3F" w:rsidRDefault="00A60B3F" w:rsidP="0053600A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No. expediente</w:t>
            </w:r>
          </w:p>
          <w:p w14:paraId="0EF392BA" w14:textId="77777777" w:rsidR="00A60B3F" w:rsidRDefault="00A60B3F" w:rsidP="0053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</w:tcPr>
          <w:p w14:paraId="31509E3F" w14:textId="77777777" w:rsidR="00A60B3F" w:rsidRDefault="00A60B3F" w:rsidP="0053600A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Assunto</w:t>
            </w:r>
          </w:p>
          <w:p w14:paraId="7CD3A4F5" w14:textId="77777777" w:rsidR="00A60B3F" w:rsidRDefault="00A60B3F" w:rsidP="0053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</w:tcPr>
          <w:p w14:paraId="5E6C558B" w14:textId="77777777" w:rsidR="00A60B3F" w:rsidRDefault="00A60B3F" w:rsidP="0053600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Data do expediente </w:t>
            </w:r>
          </w:p>
          <w:p w14:paraId="7D1AB026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</w:tcPr>
          <w:p w14:paraId="03E4AF46" w14:textId="77777777" w:rsidR="00A60B3F" w:rsidRDefault="00A60B3F" w:rsidP="0053600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N° do expediente </w:t>
            </w:r>
          </w:p>
          <w:p w14:paraId="7724C181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</w:tcPr>
          <w:p w14:paraId="58207117" w14:textId="77777777" w:rsidR="00A60B3F" w:rsidRDefault="00A60B3F" w:rsidP="0053600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Assunto </w:t>
            </w:r>
          </w:p>
          <w:p w14:paraId="6F9F69AD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14:paraId="51A60862" w14:textId="77777777" w:rsidR="00A60B3F" w:rsidRDefault="00A60B3F" w:rsidP="0053600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Data de aprovação </w:t>
            </w:r>
          </w:p>
          <w:p w14:paraId="699C7F3A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3C9B5ED" w14:textId="77777777" w:rsidR="00A60B3F" w:rsidRDefault="00A60B3F" w:rsidP="0053600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Itens de bula </w:t>
            </w:r>
          </w:p>
          <w:p w14:paraId="5C55277A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</w:tcPr>
          <w:p w14:paraId="49D8601E" w14:textId="77777777" w:rsidR="00A60B3F" w:rsidRDefault="00A60B3F" w:rsidP="0053600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Versões </w:t>
            </w:r>
          </w:p>
          <w:p w14:paraId="0CEC2EDA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 xml:space="preserve">(VP/VPS) </w:t>
            </w:r>
          </w:p>
        </w:tc>
        <w:tc>
          <w:tcPr>
            <w:tcW w:w="1724" w:type="dxa"/>
          </w:tcPr>
          <w:p w14:paraId="5BCE0D67" w14:textId="77777777" w:rsidR="00A60B3F" w:rsidRDefault="00A60B3F" w:rsidP="0053600A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Apresentações relacionadas </w:t>
            </w:r>
          </w:p>
          <w:p w14:paraId="0AE508B4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0B3F" w14:paraId="1ED87765" w14:textId="77777777" w:rsidTr="00283B25">
        <w:trPr>
          <w:gridAfter w:val="1"/>
          <w:wAfter w:w="14" w:type="dxa"/>
          <w:trHeight w:val="1068"/>
        </w:trPr>
        <w:tc>
          <w:tcPr>
            <w:tcW w:w="1186" w:type="dxa"/>
          </w:tcPr>
          <w:p w14:paraId="7B339F4A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15/02/2019</w:t>
            </w:r>
          </w:p>
        </w:tc>
        <w:tc>
          <w:tcPr>
            <w:tcW w:w="1230" w:type="dxa"/>
          </w:tcPr>
          <w:p w14:paraId="0672C855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2A1B">
              <w:rPr>
                <w:rFonts w:ascii="Times New Roman" w:hAnsi="Times New Roman" w:cs="Times New Roman"/>
                <w:sz w:val="20"/>
                <w:szCs w:val="20"/>
              </w:rPr>
              <w:t>0144229195</w:t>
            </w:r>
          </w:p>
        </w:tc>
        <w:tc>
          <w:tcPr>
            <w:tcW w:w="2009" w:type="dxa"/>
          </w:tcPr>
          <w:p w14:paraId="7C7C0E76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  <w:r w:rsidRPr="00711FCB">
              <w:rPr>
                <w:color w:val="auto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3E43BDCD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</w:tcPr>
          <w:p w14:paraId="47D541E8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1104" w:type="dxa"/>
          </w:tcPr>
          <w:p w14:paraId="5B4E325A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768" w:type="dxa"/>
          </w:tcPr>
          <w:p w14:paraId="61EE9510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962" w:type="dxa"/>
          </w:tcPr>
          <w:p w14:paraId="18D97602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6990F37B" w14:textId="77777777" w:rsidR="00A60B3F" w:rsidRPr="00711FCB" w:rsidRDefault="00A60B3F" w:rsidP="005360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481D6B">
              <w:rPr>
                <w:rFonts w:ascii="Times New Roman" w:hAnsi="Times New Roman" w:cs="Times New Roman"/>
                <w:sz w:val="20"/>
                <w:szCs w:val="20"/>
              </w:rPr>
              <w:t>Inclusão de frase no Item”: O que devo saber antes de usar este medicamento”:</w:t>
            </w:r>
          </w:p>
          <w:p w14:paraId="78D99DD5" w14:textId="77777777" w:rsidR="00A60B3F" w:rsidRPr="001F5911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1F5911">
              <w:rPr>
                <w:rFonts w:ascii="Times New Roman" w:hAnsi="Times New Roman" w:cs="Times New Roman"/>
                <w:sz w:val="20"/>
                <w:szCs w:val="20"/>
              </w:rPr>
              <w:t>Correções ortográficas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 de concordância</w:t>
            </w:r>
          </w:p>
        </w:tc>
        <w:tc>
          <w:tcPr>
            <w:tcW w:w="1561" w:type="dxa"/>
          </w:tcPr>
          <w:p w14:paraId="4F88E0A6" w14:textId="77777777" w:rsidR="00A60B3F" w:rsidRPr="00711FCB" w:rsidRDefault="00A60B3F" w:rsidP="0053600A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>LBUNA_03_VP</w:t>
            </w:r>
          </w:p>
          <w:p w14:paraId="511F2C47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4" w:type="dxa"/>
          </w:tcPr>
          <w:p w14:paraId="33F26FD1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  <w:proofErr w:type="spellStart"/>
            <w:r w:rsidRPr="00711FCB">
              <w:rPr>
                <w:color w:val="auto"/>
                <w:sz w:val="20"/>
                <w:szCs w:val="20"/>
              </w:rPr>
              <w:t>Niquitin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Adesivos </w:t>
            </w:r>
            <w:proofErr w:type="spellStart"/>
            <w:r w:rsidRPr="00711FCB">
              <w:rPr>
                <w:color w:val="auto"/>
                <w:sz w:val="20"/>
                <w:szCs w:val="20"/>
              </w:rPr>
              <w:t>Transdérmicos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– embalagens com 7 adesivos</w:t>
            </w:r>
          </w:p>
          <w:p w14:paraId="76B87E76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0B3F" w14:paraId="17E9D224" w14:textId="77777777" w:rsidTr="00283B25">
        <w:trPr>
          <w:gridAfter w:val="1"/>
          <w:wAfter w:w="14" w:type="dxa"/>
          <w:trHeight w:val="1872"/>
        </w:trPr>
        <w:tc>
          <w:tcPr>
            <w:tcW w:w="1186" w:type="dxa"/>
          </w:tcPr>
          <w:p w14:paraId="71692159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22/07/2019</w:t>
            </w:r>
          </w:p>
        </w:tc>
        <w:tc>
          <w:tcPr>
            <w:tcW w:w="1230" w:type="dxa"/>
          </w:tcPr>
          <w:p w14:paraId="6931545B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Objeto desta petição eletrônica</w:t>
            </w:r>
          </w:p>
        </w:tc>
        <w:tc>
          <w:tcPr>
            <w:tcW w:w="2009" w:type="dxa"/>
          </w:tcPr>
          <w:p w14:paraId="247E1F2C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  <w:r w:rsidRPr="00711FCB">
              <w:rPr>
                <w:color w:val="auto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157E94FB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104" w:type="dxa"/>
          </w:tcPr>
          <w:p w14:paraId="34262B4A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1104" w:type="dxa"/>
          </w:tcPr>
          <w:p w14:paraId="37578203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768" w:type="dxa"/>
          </w:tcPr>
          <w:p w14:paraId="3323758C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962" w:type="dxa"/>
          </w:tcPr>
          <w:p w14:paraId="72614822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19193D1C" w14:textId="77777777" w:rsidR="00A60B3F" w:rsidRPr="00711FCB" w:rsidRDefault="00A60B3F" w:rsidP="005360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13F6">
              <w:rPr>
                <w:rFonts w:ascii="Times New Roman" w:hAnsi="Times New Roman" w:cs="Times New Roman"/>
                <w:sz w:val="20"/>
                <w:szCs w:val="20"/>
              </w:rPr>
              <w:t xml:space="preserve">- Inclusão de frase nos itens: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E13F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Q</w:t>
            </w:r>
            <w:r w:rsidRPr="009E13F6">
              <w:rPr>
                <w:rFonts w:ascii="Times New Roman" w:hAnsi="Times New Roman" w:cs="Times New Roman"/>
                <w:sz w:val="20"/>
                <w:szCs w:val="20"/>
              </w:rPr>
              <w:t>uando não devo usar este medicamento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E13F6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E13F6">
              <w:rPr>
                <w:rFonts w:ascii="Times New Roman" w:hAnsi="Times New Roman" w:cs="Times New Roman"/>
                <w:sz w:val="20"/>
                <w:szCs w:val="20"/>
              </w:rPr>
              <w:t xml:space="preserve"> que devo saber antes de usar este medicamento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6. C</w:t>
            </w:r>
            <w:r w:rsidRPr="009E13F6">
              <w:rPr>
                <w:rFonts w:ascii="Times New Roman" w:hAnsi="Times New Roman" w:cs="Times New Roman"/>
                <w:sz w:val="20"/>
                <w:szCs w:val="20"/>
              </w:rPr>
              <w:t>omo devo usar este medicamento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 Informações Legais.</w:t>
            </w:r>
          </w:p>
        </w:tc>
        <w:tc>
          <w:tcPr>
            <w:tcW w:w="1561" w:type="dxa"/>
          </w:tcPr>
          <w:p w14:paraId="784A1F47" w14:textId="77777777" w:rsidR="00A60B3F" w:rsidRPr="00711FCB" w:rsidRDefault="00A60B3F" w:rsidP="0053600A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>LBUNA_04_VP</w:t>
            </w:r>
          </w:p>
          <w:p w14:paraId="4E9EEB44" w14:textId="77777777" w:rsidR="00A60B3F" w:rsidRPr="00711FCB" w:rsidRDefault="00A60B3F" w:rsidP="0053600A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4" w:type="dxa"/>
          </w:tcPr>
          <w:p w14:paraId="41B46EF0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  <w:proofErr w:type="spellStart"/>
            <w:r w:rsidRPr="00711FCB">
              <w:rPr>
                <w:color w:val="auto"/>
                <w:sz w:val="20"/>
                <w:szCs w:val="20"/>
              </w:rPr>
              <w:t>Niquitin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Adesivos </w:t>
            </w:r>
            <w:proofErr w:type="spellStart"/>
            <w:r w:rsidRPr="00711FCB">
              <w:rPr>
                <w:color w:val="auto"/>
                <w:sz w:val="20"/>
                <w:szCs w:val="20"/>
              </w:rPr>
              <w:t>Transdérmicos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– embalagens com 7 adesivos</w:t>
            </w:r>
          </w:p>
          <w:p w14:paraId="4210C1DB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A60B3F" w14:paraId="77039984" w14:textId="77777777" w:rsidTr="00283B25">
        <w:trPr>
          <w:gridAfter w:val="1"/>
          <w:wAfter w:w="14" w:type="dxa"/>
          <w:trHeight w:val="1122"/>
        </w:trPr>
        <w:tc>
          <w:tcPr>
            <w:tcW w:w="1186" w:type="dxa"/>
          </w:tcPr>
          <w:p w14:paraId="002F71EB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21/05/2020</w:t>
            </w:r>
          </w:p>
        </w:tc>
        <w:tc>
          <w:tcPr>
            <w:tcW w:w="1230" w:type="dxa"/>
          </w:tcPr>
          <w:p w14:paraId="3731F8BF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FD5">
              <w:rPr>
                <w:rFonts w:ascii="Times New Roman" w:hAnsi="Times New Roman" w:cs="Times New Roman"/>
                <w:sz w:val="20"/>
                <w:szCs w:val="20"/>
              </w:rPr>
              <w:t>0640176197</w:t>
            </w:r>
          </w:p>
        </w:tc>
        <w:tc>
          <w:tcPr>
            <w:tcW w:w="2009" w:type="dxa"/>
          </w:tcPr>
          <w:p w14:paraId="13208FF5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  <w:r w:rsidRPr="00711FCB">
              <w:rPr>
                <w:color w:val="auto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633F6053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104" w:type="dxa"/>
          </w:tcPr>
          <w:p w14:paraId="115F4472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1104" w:type="dxa"/>
          </w:tcPr>
          <w:p w14:paraId="0ED1794C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768" w:type="dxa"/>
          </w:tcPr>
          <w:p w14:paraId="15270EB6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962" w:type="dxa"/>
          </w:tcPr>
          <w:p w14:paraId="166C1524" w14:textId="77777777" w:rsidR="00A60B3F" w:rsidRDefault="00A60B3F" w:rsidP="0053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4B73C252" w14:textId="77777777" w:rsidR="00A60B3F" w:rsidRPr="009E13F6" w:rsidRDefault="00A60B3F" w:rsidP="005360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Alteração do responsável técnico</w:t>
            </w:r>
          </w:p>
        </w:tc>
        <w:tc>
          <w:tcPr>
            <w:tcW w:w="1561" w:type="dxa"/>
          </w:tcPr>
          <w:p w14:paraId="32F29F21" w14:textId="77777777" w:rsidR="00A60B3F" w:rsidRPr="00711FCB" w:rsidRDefault="00A60B3F" w:rsidP="0053600A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>LBUNA_0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>_VP</w:t>
            </w:r>
          </w:p>
          <w:p w14:paraId="20CF7893" w14:textId="77777777" w:rsidR="00A60B3F" w:rsidRPr="00711FCB" w:rsidRDefault="00A60B3F" w:rsidP="0053600A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4" w:type="dxa"/>
          </w:tcPr>
          <w:p w14:paraId="52517319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  <w:proofErr w:type="spellStart"/>
            <w:r w:rsidRPr="00711FCB">
              <w:rPr>
                <w:color w:val="auto"/>
                <w:sz w:val="20"/>
                <w:szCs w:val="20"/>
              </w:rPr>
              <w:t>Niquitin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Adesivos </w:t>
            </w:r>
            <w:proofErr w:type="spellStart"/>
            <w:r w:rsidRPr="00711FCB">
              <w:rPr>
                <w:color w:val="auto"/>
                <w:sz w:val="20"/>
                <w:szCs w:val="20"/>
              </w:rPr>
              <w:t>Transdérmicos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– embalagens com 7 adesivos</w:t>
            </w:r>
          </w:p>
          <w:p w14:paraId="19B95BCD" w14:textId="77777777" w:rsidR="00A60B3F" w:rsidRPr="00711FCB" w:rsidRDefault="00A60B3F" w:rsidP="0053600A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A60B3F" w14:paraId="5539A3DE" w14:textId="77777777" w:rsidTr="00283B25">
        <w:trPr>
          <w:gridAfter w:val="1"/>
          <w:wAfter w:w="14" w:type="dxa"/>
          <w:trHeight w:val="1872"/>
        </w:trPr>
        <w:tc>
          <w:tcPr>
            <w:tcW w:w="1186" w:type="dxa"/>
          </w:tcPr>
          <w:p w14:paraId="6025592F" w14:textId="77777777" w:rsidR="00A60B3F" w:rsidRDefault="00A60B3F" w:rsidP="00A60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17/06/2021</w:t>
            </w:r>
          </w:p>
        </w:tc>
        <w:tc>
          <w:tcPr>
            <w:tcW w:w="1230" w:type="dxa"/>
          </w:tcPr>
          <w:p w14:paraId="13DB4036" w14:textId="68DF2355" w:rsidR="00A60B3F" w:rsidRPr="00A60B3F" w:rsidRDefault="00A60B3F" w:rsidP="00A60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25">
              <w:rPr>
                <w:rFonts w:ascii="Times New Roman" w:hAnsi="Times New Roman" w:cs="Times New Roman"/>
                <w:sz w:val="20"/>
                <w:szCs w:val="20"/>
              </w:rPr>
              <w:t>1596934207</w:t>
            </w:r>
          </w:p>
        </w:tc>
        <w:tc>
          <w:tcPr>
            <w:tcW w:w="2009" w:type="dxa"/>
          </w:tcPr>
          <w:p w14:paraId="61753780" w14:textId="77777777" w:rsidR="00A60B3F" w:rsidRPr="00711FCB" w:rsidRDefault="00A60B3F" w:rsidP="00A60B3F">
            <w:pPr>
              <w:pStyle w:val="Default"/>
              <w:rPr>
                <w:color w:val="auto"/>
                <w:sz w:val="20"/>
                <w:szCs w:val="20"/>
              </w:rPr>
            </w:pPr>
            <w:r w:rsidRPr="00711FCB">
              <w:rPr>
                <w:color w:val="auto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5D3B0CD1" w14:textId="77777777" w:rsidR="00A60B3F" w:rsidRPr="00711FCB" w:rsidRDefault="00A60B3F" w:rsidP="00A60B3F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104" w:type="dxa"/>
          </w:tcPr>
          <w:p w14:paraId="3D67866B" w14:textId="7DF8EC2E" w:rsidR="00A60B3F" w:rsidRDefault="00A60B3F" w:rsidP="00A60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1104" w:type="dxa"/>
          </w:tcPr>
          <w:p w14:paraId="479C7E34" w14:textId="51898ACF" w:rsidR="00A60B3F" w:rsidRDefault="00A60B3F" w:rsidP="00A60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768" w:type="dxa"/>
          </w:tcPr>
          <w:p w14:paraId="59A267BB" w14:textId="249F08D5" w:rsidR="00A60B3F" w:rsidRDefault="00A60B3F" w:rsidP="00A60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962" w:type="dxa"/>
          </w:tcPr>
          <w:p w14:paraId="46725EC7" w14:textId="0422A0DC" w:rsidR="00A60B3F" w:rsidRDefault="00A60B3F" w:rsidP="00A60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2CAADD13" w14:textId="23AD9347" w:rsidR="00A60B3F" w:rsidRDefault="00A60B3F" w:rsidP="00A60B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Alteração do responsável técnico e inclusão de textos que explica a liberação prolongada</w:t>
            </w:r>
            <w:r w:rsidR="00F4500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1" w:type="dxa"/>
          </w:tcPr>
          <w:p w14:paraId="3BA3AF97" w14:textId="781D8B7E" w:rsidR="00A60B3F" w:rsidRPr="00711FCB" w:rsidRDefault="00A60B3F" w:rsidP="00A60B3F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>LBUNA_0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>_VP</w:t>
            </w:r>
          </w:p>
          <w:p w14:paraId="31EFE125" w14:textId="77777777" w:rsidR="00A60B3F" w:rsidRPr="00711FCB" w:rsidRDefault="00A60B3F" w:rsidP="00A60B3F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4" w:type="dxa"/>
          </w:tcPr>
          <w:p w14:paraId="1E32DCBD" w14:textId="77777777" w:rsidR="00A60B3F" w:rsidRPr="00711FCB" w:rsidRDefault="00A60B3F" w:rsidP="00A60B3F">
            <w:pPr>
              <w:pStyle w:val="Default"/>
              <w:rPr>
                <w:color w:val="auto"/>
                <w:sz w:val="20"/>
                <w:szCs w:val="20"/>
              </w:rPr>
            </w:pPr>
            <w:proofErr w:type="spellStart"/>
            <w:r w:rsidRPr="00711FCB">
              <w:rPr>
                <w:color w:val="auto"/>
                <w:sz w:val="20"/>
                <w:szCs w:val="20"/>
              </w:rPr>
              <w:t>Niquitin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Adesivos </w:t>
            </w:r>
            <w:proofErr w:type="spellStart"/>
            <w:r w:rsidRPr="00711FCB">
              <w:rPr>
                <w:color w:val="auto"/>
                <w:sz w:val="20"/>
                <w:szCs w:val="20"/>
              </w:rPr>
              <w:t>Transdérmicos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– embalagens com 7 adesivos</w:t>
            </w:r>
          </w:p>
          <w:p w14:paraId="5A9D079B" w14:textId="77777777" w:rsidR="00A60B3F" w:rsidRPr="00711FCB" w:rsidRDefault="00A60B3F" w:rsidP="00A60B3F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5118B8" w14:paraId="74422560" w14:textId="77777777" w:rsidTr="00283B25">
        <w:trPr>
          <w:gridAfter w:val="1"/>
          <w:wAfter w:w="14" w:type="dxa"/>
          <w:trHeight w:val="1872"/>
        </w:trPr>
        <w:tc>
          <w:tcPr>
            <w:tcW w:w="1186" w:type="dxa"/>
          </w:tcPr>
          <w:p w14:paraId="43F3CF16" w14:textId="2AFCF289" w:rsidR="005118B8" w:rsidRDefault="005118B8" w:rsidP="0051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03/08/2022</w:t>
            </w:r>
          </w:p>
        </w:tc>
        <w:tc>
          <w:tcPr>
            <w:tcW w:w="1230" w:type="dxa"/>
          </w:tcPr>
          <w:p w14:paraId="7B5C54EF" w14:textId="53C53ECD" w:rsidR="005118B8" w:rsidRPr="00283B25" w:rsidRDefault="005118B8" w:rsidP="0051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Objeto desta petição eletrônica</w:t>
            </w:r>
          </w:p>
        </w:tc>
        <w:tc>
          <w:tcPr>
            <w:tcW w:w="2009" w:type="dxa"/>
          </w:tcPr>
          <w:p w14:paraId="22C6C998" w14:textId="77777777" w:rsidR="005118B8" w:rsidRPr="00E70837" w:rsidRDefault="005118B8" w:rsidP="0051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0837">
              <w:rPr>
                <w:rFonts w:ascii="Times New Roman" w:hAnsi="Times New Roman" w:cs="Times New Roman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20333BC7" w14:textId="77777777" w:rsidR="005118B8" w:rsidRPr="00711FCB" w:rsidRDefault="005118B8" w:rsidP="005118B8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104" w:type="dxa"/>
          </w:tcPr>
          <w:p w14:paraId="68890AF2" w14:textId="21EDF041" w:rsidR="005118B8" w:rsidRDefault="005118B8" w:rsidP="0051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1104" w:type="dxa"/>
          </w:tcPr>
          <w:p w14:paraId="6C75D4F5" w14:textId="22A9E6F2" w:rsidR="005118B8" w:rsidRDefault="005118B8" w:rsidP="0051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768" w:type="dxa"/>
          </w:tcPr>
          <w:p w14:paraId="7F779C2F" w14:textId="5A50E36C" w:rsidR="005118B8" w:rsidRDefault="005118B8" w:rsidP="0051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962" w:type="dxa"/>
          </w:tcPr>
          <w:p w14:paraId="2AAFA78B" w14:textId="0BE510A3" w:rsidR="005118B8" w:rsidRDefault="005118B8" w:rsidP="0051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2FBB4BB3" w14:textId="5329B1BC" w:rsidR="005118B8" w:rsidRDefault="005118B8" w:rsidP="005118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Alteração de contato de SAC, empresa responsável pela distribuição do medicamento e endereço da empresa detentora de registro</w:t>
            </w:r>
          </w:p>
        </w:tc>
        <w:tc>
          <w:tcPr>
            <w:tcW w:w="1561" w:type="dxa"/>
          </w:tcPr>
          <w:p w14:paraId="3193FF68" w14:textId="1C63D237" w:rsidR="005118B8" w:rsidRPr="00711FCB" w:rsidRDefault="005118B8" w:rsidP="005118B8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>LBUNA_0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711FCB">
              <w:rPr>
                <w:rFonts w:ascii="Times New Roman" w:hAnsi="Times New Roman" w:cs="Times New Roman"/>
                <w:sz w:val="20"/>
                <w:szCs w:val="20"/>
              </w:rPr>
              <w:t>_VP</w:t>
            </w:r>
          </w:p>
          <w:p w14:paraId="3F53E174" w14:textId="77777777" w:rsidR="005118B8" w:rsidRPr="00711FCB" w:rsidRDefault="005118B8" w:rsidP="005118B8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4" w:type="dxa"/>
          </w:tcPr>
          <w:p w14:paraId="3BF8EA6D" w14:textId="77777777" w:rsidR="005118B8" w:rsidRPr="00711FCB" w:rsidRDefault="005118B8" w:rsidP="005118B8">
            <w:pPr>
              <w:pStyle w:val="Default"/>
              <w:rPr>
                <w:color w:val="auto"/>
                <w:sz w:val="20"/>
                <w:szCs w:val="20"/>
              </w:rPr>
            </w:pPr>
            <w:proofErr w:type="spellStart"/>
            <w:r w:rsidRPr="00711FCB">
              <w:rPr>
                <w:color w:val="auto"/>
                <w:sz w:val="20"/>
                <w:szCs w:val="20"/>
              </w:rPr>
              <w:t>Niquitin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Adesivos </w:t>
            </w:r>
            <w:proofErr w:type="spellStart"/>
            <w:r w:rsidRPr="00711FCB">
              <w:rPr>
                <w:color w:val="auto"/>
                <w:sz w:val="20"/>
                <w:szCs w:val="20"/>
              </w:rPr>
              <w:t>Transdérmicos</w:t>
            </w:r>
            <w:proofErr w:type="spellEnd"/>
            <w:r w:rsidRPr="00711FCB">
              <w:rPr>
                <w:color w:val="auto"/>
                <w:sz w:val="20"/>
                <w:szCs w:val="20"/>
              </w:rPr>
              <w:t xml:space="preserve"> – embalagens com 7 adesivos</w:t>
            </w:r>
          </w:p>
          <w:p w14:paraId="0FFCE74D" w14:textId="77777777" w:rsidR="005118B8" w:rsidRPr="00711FCB" w:rsidRDefault="005118B8" w:rsidP="005118B8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</w:tbl>
    <w:p w14:paraId="09E7FBA5" w14:textId="77777777" w:rsidR="00F45006" w:rsidRDefault="00F45006">
      <w:pPr>
        <w:rPr>
          <w:rFonts w:ascii="Times New Roman" w:hAnsi="Times New Roman" w:cs="Times New Roman"/>
          <w:sz w:val="20"/>
          <w:szCs w:val="20"/>
        </w:rPr>
        <w:sectPr w:rsidR="00F45006" w:rsidSect="00283B25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04767299" w14:textId="4F170237" w:rsidR="00A60B3F" w:rsidRDefault="00A60B3F">
      <w:pPr>
        <w:rPr>
          <w:rFonts w:ascii="Times New Roman" w:hAnsi="Times New Roman" w:cs="Times New Roman"/>
          <w:sz w:val="20"/>
          <w:szCs w:val="20"/>
        </w:rPr>
      </w:pPr>
    </w:p>
    <w:p w14:paraId="40BCDF62" w14:textId="28D27F8E" w:rsidR="00A60B3F" w:rsidRDefault="00A60B3F">
      <w:pPr>
        <w:rPr>
          <w:rFonts w:ascii="Times New Roman" w:hAnsi="Times New Roman" w:cs="Times New Roman"/>
          <w:sz w:val="20"/>
          <w:szCs w:val="20"/>
        </w:rPr>
      </w:pPr>
    </w:p>
    <w:p w14:paraId="2E7432F8" w14:textId="3AD41967" w:rsidR="00A60B3F" w:rsidRDefault="00A60B3F">
      <w:pPr>
        <w:rPr>
          <w:rFonts w:ascii="Times New Roman" w:hAnsi="Times New Roman" w:cs="Times New Roman"/>
          <w:sz w:val="20"/>
          <w:szCs w:val="20"/>
        </w:rPr>
      </w:pPr>
    </w:p>
    <w:p w14:paraId="75DF5EEE" w14:textId="77777777" w:rsidR="00A60B3F" w:rsidRPr="00362183" w:rsidRDefault="00A60B3F">
      <w:pPr>
        <w:rPr>
          <w:rFonts w:ascii="Times New Roman" w:hAnsi="Times New Roman" w:cs="Times New Roman"/>
          <w:sz w:val="20"/>
          <w:szCs w:val="20"/>
        </w:rPr>
      </w:pPr>
    </w:p>
    <w:sectPr w:rsidR="00A60B3F" w:rsidRPr="00362183" w:rsidSect="00F450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3AF12" w14:textId="77777777" w:rsidR="00D42D1C" w:rsidRDefault="00D42D1C" w:rsidP="00CF30BA">
      <w:pPr>
        <w:spacing w:after="0" w:line="240" w:lineRule="auto"/>
      </w:pPr>
      <w:r>
        <w:separator/>
      </w:r>
    </w:p>
  </w:endnote>
  <w:endnote w:type="continuationSeparator" w:id="0">
    <w:p w14:paraId="040EBCF4" w14:textId="77777777" w:rsidR="00D42D1C" w:rsidRDefault="00D42D1C" w:rsidP="00CF3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ED0C7" w14:textId="1B033E78" w:rsidR="00CF30BA" w:rsidRDefault="00CF30BA" w:rsidP="00CF30BA">
    <w:pPr>
      <w:pStyle w:val="Rodap"/>
    </w:pPr>
    <w:r>
      <w:t>LBUNA_</w:t>
    </w:r>
    <w:r w:rsidR="00725F09">
      <w:t>0</w:t>
    </w:r>
    <w:r w:rsidR="005D5113">
      <w:t>7</w:t>
    </w:r>
    <w:r>
      <w:t>_VP</w:t>
    </w:r>
  </w:p>
  <w:p w14:paraId="6D2A1E81" w14:textId="77777777" w:rsidR="00CF30BA" w:rsidRDefault="00CF30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D1880" w14:textId="77777777" w:rsidR="00D42D1C" w:rsidRDefault="00D42D1C" w:rsidP="00CF30BA">
      <w:pPr>
        <w:spacing w:after="0" w:line="240" w:lineRule="auto"/>
      </w:pPr>
      <w:r>
        <w:separator/>
      </w:r>
    </w:p>
  </w:footnote>
  <w:footnote w:type="continuationSeparator" w:id="0">
    <w:p w14:paraId="03F34961" w14:textId="77777777" w:rsidR="00D42D1C" w:rsidRDefault="00D42D1C" w:rsidP="00CF3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E51"/>
    <w:rsid w:val="00072A2B"/>
    <w:rsid w:val="0007562D"/>
    <w:rsid w:val="00076EF4"/>
    <w:rsid w:val="00085FCF"/>
    <w:rsid w:val="000B5E03"/>
    <w:rsid w:val="000C3FCA"/>
    <w:rsid w:val="000E55D2"/>
    <w:rsid w:val="00166DAF"/>
    <w:rsid w:val="00177DC9"/>
    <w:rsid w:val="00205DD7"/>
    <w:rsid w:val="00205E27"/>
    <w:rsid w:val="00230D42"/>
    <w:rsid w:val="00257132"/>
    <w:rsid w:val="00283B25"/>
    <w:rsid w:val="002C2519"/>
    <w:rsid w:val="002C29DE"/>
    <w:rsid w:val="002E53AF"/>
    <w:rsid w:val="00322676"/>
    <w:rsid w:val="00362183"/>
    <w:rsid w:val="0037538B"/>
    <w:rsid w:val="003A7AEF"/>
    <w:rsid w:val="00417072"/>
    <w:rsid w:val="004415A8"/>
    <w:rsid w:val="00466402"/>
    <w:rsid w:val="00474742"/>
    <w:rsid w:val="00492863"/>
    <w:rsid w:val="004A64DF"/>
    <w:rsid w:val="004C7C5D"/>
    <w:rsid w:val="005118B8"/>
    <w:rsid w:val="00512BD6"/>
    <w:rsid w:val="00513DE5"/>
    <w:rsid w:val="00521C49"/>
    <w:rsid w:val="005414DB"/>
    <w:rsid w:val="00572778"/>
    <w:rsid w:val="005954BC"/>
    <w:rsid w:val="005961BF"/>
    <w:rsid w:val="00597EF8"/>
    <w:rsid w:val="005D5113"/>
    <w:rsid w:val="005E16CE"/>
    <w:rsid w:val="006132E5"/>
    <w:rsid w:val="00613A85"/>
    <w:rsid w:val="0062640E"/>
    <w:rsid w:val="00646981"/>
    <w:rsid w:val="00677EB5"/>
    <w:rsid w:val="006A52BE"/>
    <w:rsid w:val="006C7BDD"/>
    <w:rsid w:val="00725F09"/>
    <w:rsid w:val="007750D9"/>
    <w:rsid w:val="00795F4F"/>
    <w:rsid w:val="00800C1E"/>
    <w:rsid w:val="00810556"/>
    <w:rsid w:val="008825B0"/>
    <w:rsid w:val="00882DE1"/>
    <w:rsid w:val="0089383A"/>
    <w:rsid w:val="008C1771"/>
    <w:rsid w:val="008D7700"/>
    <w:rsid w:val="008E7819"/>
    <w:rsid w:val="00932D5F"/>
    <w:rsid w:val="00937B05"/>
    <w:rsid w:val="00957994"/>
    <w:rsid w:val="009724A9"/>
    <w:rsid w:val="009C4059"/>
    <w:rsid w:val="009C5AD4"/>
    <w:rsid w:val="00A60B3F"/>
    <w:rsid w:val="00AA51D4"/>
    <w:rsid w:val="00AB5E08"/>
    <w:rsid w:val="00AC337B"/>
    <w:rsid w:val="00B07098"/>
    <w:rsid w:val="00B2171B"/>
    <w:rsid w:val="00BB4AA8"/>
    <w:rsid w:val="00BB503E"/>
    <w:rsid w:val="00BB56D2"/>
    <w:rsid w:val="00C26D87"/>
    <w:rsid w:val="00C53600"/>
    <w:rsid w:val="00CF30BA"/>
    <w:rsid w:val="00CF3E51"/>
    <w:rsid w:val="00CF4A0D"/>
    <w:rsid w:val="00D2290D"/>
    <w:rsid w:val="00D35882"/>
    <w:rsid w:val="00D42D1C"/>
    <w:rsid w:val="00D4370E"/>
    <w:rsid w:val="00D44D85"/>
    <w:rsid w:val="00D65F44"/>
    <w:rsid w:val="00E70837"/>
    <w:rsid w:val="00ED1D6B"/>
    <w:rsid w:val="00F07D33"/>
    <w:rsid w:val="00F244C4"/>
    <w:rsid w:val="00F45006"/>
    <w:rsid w:val="00F908CE"/>
    <w:rsid w:val="00F950D9"/>
    <w:rsid w:val="00FB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89045"/>
  <w15:chartTrackingRefBased/>
  <w15:docId w15:val="{38DD449F-6543-486A-8F65-89DCF8E00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E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B5E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AB5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B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6D2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97EF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7EF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7EF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7EF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7EF8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CF30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30BA"/>
  </w:style>
  <w:style w:type="paragraph" w:styleId="Rodap">
    <w:name w:val="footer"/>
    <w:basedOn w:val="Normal"/>
    <w:link w:val="RodapChar"/>
    <w:uiPriority w:val="99"/>
    <w:unhideWhenUsed/>
    <w:rsid w:val="00CF30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30BA"/>
  </w:style>
  <w:style w:type="paragraph" w:styleId="Reviso">
    <w:name w:val="Revision"/>
    <w:hidden/>
    <w:uiPriority w:val="99"/>
    <w:semiHidden/>
    <w:rsid w:val="006469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A3217-2AA1-42E9-893B-366C17E0C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2387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Silva Gonçalves</dc:creator>
  <cp:keywords/>
  <dc:description/>
  <cp:lastModifiedBy>Pâmela de Cássia Oliveira</cp:lastModifiedBy>
  <cp:revision>14</cp:revision>
  <cp:lastPrinted>2021-06-17T18:10:00Z</cp:lastPrinted>
  <dcterms:created xsi:type="dcterms:W3CDTF">2021-06-17T15:14:00Z</dcterms:created>
  <dcterms:modified xsi:type="dcterms:W3CDTF">2022-08-03T14:14:00Z</dcterms:modified>
</cp:coreProperties>
</file>